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1715" w14:textId="77777777" w:rsidR="0023449D" w:rsidRPr="002B1D78" w:rsidRDefault="0023449D" w:rsidP="0023449D">
      <w:pPr>
        <w:rPr>
          <w:rStyle w:val="Ttulo2Car"/>
          <w:rFonts w:ascii="Gill Sans Nova Book" w:hAnsi="Gill Sans Nova Book"/>
          <w:sz w:val="23"/>
          <w:szCs w:val="23"/>
          <w:lang w:val="es-ES" w:eastAsia="en-GB"/>
        </w:rPr>
      </w:pPr>
      <w:bookmarkStart w:id="0" w:name="_Toc84346411"/>
      <w:bookmarkStart w:id="1" w:name="_Toc84346527"/>
      <w:r w:rsidRPr="002B1D78">
        <w:rPr>
          <w:rStyle w:val="Ttulo2Car"/>
          <w:rFonts w:ascii="Gill Sans Nova Book" w:hAnsi="Gill Sans Nova Book"/>
          <w:sz w:val="23"/>
          <w:szCs w:val="23"/>
          <w:lang w:val="es-ES" w:eastAsia="en-GB"/>
        </w:rPr>
        <w:t>COVID-19 y matrimonio infantil:</w:t>
      </w:r>
      <w:bookmarkEnd w:id="0"/>
      <w:bookmarkEnd w:id="1"/>
    </w:p>
    <w:p w14:paraId="185D4FFB" w14:textId="68FE09D1" w:rsidR="0023449D" w:rsidRPr="002B1D78" w:rsidRDefault="0023449D" w:rsidP="0023449D">
      <w:pPr>
        <w:rPr>
          <w:rStyle w:val="Ttulo2Car"/>
          <w:rFonts w:ascii="Gill Sans Nova Book" w:hAnsi="Gill Sans Nova Book"/>
          <w:sz w:val="23"/>
          <w:szCs w:val="23"/>
          <w:lang w:val="es-ES" w:eastAsia="en-GB"/>
        </w:rPr>
      </w:pPr>
      <w:bookmarkStart w:id="2" w:name="_Toc84346412"/>
      <w:bookmarkStart w:id="3" w:name="_Toc84346528"/>
      <w:r w:rsidRPr="002B1D78">
        <w:rPr>
          <w:rStyle w:val="Ttulo2Car"/>
          <w:rFonts w:ascii="Gill Sans Nova Book" w:hAnsi="Gill Sans Nova Book"/>
          <w:sz w:val="23"/>
          <w:szCs w:val="23"/>
          <w:lang w:val="es-ES" w:eastAsia="en-GB"/>
        </w:rPr>
        <w:t>Cómo el impacto de</w:t>
      </w:r>
      <w:r w:rsidR="00946910">
        <w:rPr>
          <w:rStyle w:val="Ttulo2Car"/>
          <w:rFonts w:ascii="Gill Sans Nova Book" w:hAnsi="Gill Sans Nova Book"/>
          <w:sz w:val="23"/>
          <w:szCs w:val="23"/>
          <w:lang w:val="es-ES" w:eastAsia="en-GB"/>
        </w:rPr>
        <w:t xml:space="preserve"> la </w:t>
      </w:r>
      <w:r w:rsidRPr="002B1D78">
        <w:rPr>
          <w:rStyle w:val="Ttulo2Car"/>
          <w:rFonts w:ascii="Gill Sans Nova Book" w:hAnsi="Gill Sans Nova Book"/>
          <w:sz w:val="23"/>
          <w:szCs w:val="23"/>
          <w:lang w:val="es-ES" w:eastAsia="en-GB"/>
        </w:rPr>
        <w:t>COVID-19 en el hambre y la educación está obligando a niñas y niños a contraer matrimonio</w:t>
      </w:r>
      <w:bookmarkEnd w:id="2"/>
      <w:bookmarkEnd w:id="3"/>
    </w:p>
    <w:p w14:paraId="4ED2115F" w14:textId="77777777" w:rsidR="0023449D" w:rsidRPr="002B1D78" w:rsidRDefault="0023449D" w:rsidP="0023449D">
      <w:pPr>
        <w:rPr>
          <w:rStyle w:val="Ttulo2Car"/>
          <w:rFonts w:ascii="Gill Sans Nova Book" w:hAnsi="Gill Sans Nova Book"/>
          <w:sz w:val="23"/>
          <w:szCs w:val="23"/>
          <w:lang w:val="es-ES" w:eastAsia="en-GB"/>
        </w:rPr>
      </w:pPr>
    </w:p>
    <w:p w14:paraId="7FCD3338" w14:textId="7C17BA9B" w:rsidR="002B6A33" w:rsidRPr="002B1D78" w:rsidRDefault="0023449D" w:rsidP="0023449D">
      <w:pPr>
        <w:rPr>
          <w:rStyle w:val="Ttulo2Car"/>
          <w:rFonts w:ascii="Gill Sans Nova Book" w:hAnsi="Gill Sans Nova Book"/>
          <w:b/>
          <w:bCs/>
          <w:sz w:val="23"/>
          <w:szCs w:val="23"/>
          <w:lang w:val="es-ES" w:eastAsia="en-GB"/>
        </w:rPr>
      </w:pPr>
      <w:bookmarkStart w:id="4" w:name="_Toc84346413"/>
      <w:bookmarkStart w:id="5" w:name="_Toc84346529"/>
      <w:r w:rsidRPr="002B1D78">
        <w:rPr>
          <w:rStyle w:val="Ttulo2Car"/>
          <w:rFonts w:ascii="Gill Sans Nova Book" w:hAnsi="Gill Sans Nova Book"/>
          <w:b/>
          <w:bCs/>
          <w:sz w:val="23"/>
          <w:szCs w:val="23"/>
          <w:lang w:val="es-ES" w:eastAsia="en-GB"/>
        </w:rPr>
        <w:t>Octubre 2021</w:t>
      </w:r>
      <w:bookmarkEnd w:id="4"/>
      <w:bookmarkEnd w:id="5"/>
    </w:p>
    <w:p w14:paraId="6EB77896" w14:textId="0F9A0E48" w:rsidR="0023449D" w:rsidRPr="002B1D78" w:rsidRDefault="0023449D">
      <w:pPr>
        <w:rPr>
          <w:rStyle w:val="Ttulo2Car"/>
          <w:rFonts w:ascii="Gill Sans Nova Book" w:hAnsi="Gill Sans Nova Book"/>
          <w:b/>
          <w:bCs/>
          <w:sz w:val="23"/>
          <w:szCs w:val="23"/>
          <w:lang w:val="es-ES" w:eastAsia="en-GB"/>
        </w:rPr>
      </w:pPr>
      <w:r w:rsidRPr="002B1D78">
        <w:rPr>
          <w:rStyle w:val="Ttulo2Car"/>
          <w:rFonts w:ascii="Gill Sans Nova Book" w:hAnsi="Gill Sans Nova Book"/>
          <w:b/>
          <w:bCs/>
          <w:sz w:val="23"/>
          <w:szCs w:val="23"/>
          <w:lang w:val="es-ES" w:eastAsia="en-GB"/>
        </w:rPr>
        <w:br w:type="page"/>
      </w:r>
    </w:p>
    <w:p w14:paraId="191FC958" w14:textId="77777777" w:rsidR="0023449D" w:rsidRPr="002B1D78" w:rsidRDefault="0023449D" w:rsidP="0023449D">
      <w:pPr>
        <w:rPr>
          <w:rStyle w:val="Ttulo2Car"/>
          <w:rFonts w:ascii="Gill Sans Nova Book" w:hAnsi="Gill Sans Nova Book"/>
          <w:b/>
          <w:bCs/>
          <w:sz w:val="23"/>
          <w:szCs w:val="23"/>
          <w:lang w:val="es-ES" w:eastAsia="en-GB"/>
        </w:rPr>
      </w:pPr>
      <w:bookmarkStart w:id="6" w:name="_Toc84346414"/>
      <w:bookmarkStart w:id="7" w:name="_Toc84346530"/>
      <w:r w:rsidRPr="002B1D78">
        <w:rPr>
          <w:rStyle w:val="Ttulo2Car"/>
          <w:rFonts w:ascii="Gill Sans Nova Book" w:hAnsi="Gill Sans Nova Book"/>
          <w:b/>
          <w:bCs/>
          <w:sz w:val="23"/>
          <w:szCs w:val="23"/>
          <w:lang w:val="es-ES" w:eastAsia="en-GB"/>
        </w:rPr>
        <w:lastRenderedPageBreak/>
        <w:t>Agradecimientos</w:t>
      </w:r>
      <w:bookmarkEnd w:id="6"/>
      <w:bookmarkEnd w:id="7"/>
    </w:p>
    <w:p w14:paraId="737BF76D" w14:textId="7E50967C" w:rsidR="0023449D" w:rsidRPr="002B1D78" w:rsidRDefault="0023449D" w:rsidP="0023449D">
      <w:pPr>
        <w:rPr>
          <w:rFonts w:ascii="Gill Sans Nova Light" w:eastAsia="Times New Roman" w:hAnsi="Gill Sans Nova Light" w:cs="Times New Roman"/>
          <w:sz w:val="23"/>
          <w:szCs w:val="23"/>
          <w:lang w:val="es-ES" w:eastAsia="en-GB"/>
        </w:rPr>
      </w:pPr>
      <w:proofErr w:type="spellStart"/>
      <w:r w:rsidRPr="002B1D78">
        <w:rPr>
          <w:rFonts w:ascii="Gill Sans Nova Light" w:eastAsia="Times New Roman" w:hAnsi="Gill Sans Nova Light" w:cs="Times New Roman"/>
          <w:sz w:val="23"/>
          <w:szCs w:val="23"/>
          <w:lang w:val="es-ES" w:eastAsia="en-GB"/>
        </w:rPr>
        <w:t>Informed</w:t>
      </w:r>
      <w:proofErr w:type="spellEnd"/>
      <w:r w:rsidRPr="002B1D78">
        <w:rPr>
          <w:rFonts w:ascii="Gill Sans Nova Light" w:eastAsia="Times New Roman" w:hAnsi="Gill Sans Nova Light" w:cs="Times New Roman"/>
          <w:sz w:val="23"/>
          <w:szCs w:val="23"/>
          <w:lang w:val="es-ES" w:eastAsia="en-GB"/>
        </w:rPr>
        <w:t xml:space="preserve"> International </w:t>
      </w:r>
      <w:r w:rsidR="0060652C" w:rsidRPr="002B1D78">
        <w:rPr>
          <w:rFonts w:ascii="Gill Sans Nova Light" w:eastAsia="Times New Roman" w:hAnsi="Gill Sans Nova Light" w:cs="Times New Roman"/>
          <w:sz w:val="23"/>
          <w:szCs w:val="23"/>
          <w:lang w:val="es-ES" w:eastAsia="en-GB"/>
        </w:rPr>
        <w:t>realizó</w:t>
      </w:r>
      <w:r w:rsidRPr="002B1D78">
        <w:rPr>
          <w:rFonts w:ascii="Gill Sans Nova Light" w:eastAsia="Times New Roman" w:hAnsi="Gill Sans Nova Light" w:cs="Times New Roman"/>
          <w:sz w:val="23"/>
          <w:szCs w:val="23"/>
          <w:lang w:val="es-ES" w:eastAsia="en-GB"/>
        </w:rPr>
        <w:t xml:space="preserve"> el análisis de datos y la producción de un informe técnico de julio a septiembre de 2021. Este informe se basa en los resultados de ese análisis.</w:t>
      </w:r>
    </w:p>
    <w:p w14:paraId="75D01538" w14:textId="77777777" w:rsidR="0023449D" w:rsidRPr="002B1D78" w:rsidRDefault="0023449D" w:rsidP="0023449D">
      <w:pPr>
        <w:rPr>
          <w:rFonts w:ascii="Gill Sans Nova Light" w:eastAsia="Times New Roman" w:hAnsi="Gill Sans Nova Light" w:cs="Times New Roman"/>
          <w:sz w:val="23"/>
          <w:szCs w:val="23"/>
          <w:lang w:val="es-ES" w:eastAsia="en-GB"/>
        </w:rPr>
      </w:pPr>
    </w:p>
    <w:p w14:paraId="4ACAF2AA" w14:textId="0A50F5FC" w:rsidR="0023449D" w:rsidRPr="002B1D78" w:rsidRDefault="0023449D" w:rsidP="0023449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Escrito por Kate Shaw, con el apoyo de </w:t>
      </w:r>
      <w:proofErr w:type="spellStart"/>
      <w:r w:rsidRPr="002B1D78">
        <w:rPr>
          <w:rFonts w:ascii="Gill Sans Nova Light" w:eastAsia="Times New Roman" w:hAnsi="Gill Sans Nova Light" w:cs="Times New Roman"/>
          <w:sz w:val="23"/>
          <w:szCs w:val="23"/>
          <w:lang w:val="es-ES" w:eastAsia="en-GB"/>
        </w:rPr>
        <w:t>Tendai</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Chigavazira</w:t>
      </w:r>
      <w:proofErr w:type="spellEnd"/>
      <w:r w:rsidRPr="002B1D78">
        <w:rPr>
          <w:rFonts w:ascii="Gill Sans Nova Light" w:eastAsia="Times New Roman" w:hAnsi="Gill Sans Nova Light" w:cs="Times New Roman"/>
          <w:sz w:val="23"/>
          <w:szCs w:val="23"/>
          <w:lang w:val="es-ES" w:eastAsia="en-GB"/>
        </w:rPr>
        <w:t xml:space="preserve"> y Tamara </w:t>
      </w:r>
      <w:proofErr w:type="spellStart"/>
      <w:r w:rsidRPr="002B1D78">
        <w:rPr>
          <w:rFonts w:ascii="Gill Sans Nova Light" w:eastAsia="Times New Roman" w:hAnsi="Gill Sans Nova Light" w:cs="Times New Roman"/>
          <w:sz w:val="23"/>
          <w:szCs w:val="23"/>
          <w:lang w:val="es-ES" w:eastAsia="en-GB"/>
        </w:rPr>
        <w:t>Tutnjevic</w:t>
      </w:r>
      <w:proofErr w:type="spellEnd"/>
      <w:r w:rsidR="0060652C" w:rsidRPr="002B1D78">
        <w:rPr>
          <w:rFonts w:ascii="Gill Sans Nova Light" w:eastAsia="Times New Roman" w:hAnsi="Gill Sans Nova Light" w:cs="Times New Roman"/>
          <w:sz w:val="23"/>
          <w:szCs w:val="23"/>
          <w:lang w:val="es-ES" w:eastAsia="en-GB"/>
        </w:rPr>
        <w:t>.</w:t>
      </w:r>
    </w:p>
    <w:p w14:paraId="66CC3E32" w14:textId="77777777" w:rsidR="0023449D" w:rsidRPr="002B1D78" w:rsidRDefault="0023449D" w:rsidP="0023449D">
      <w:pPr>
        <w:rPr>
          <w:rFonts w:ascii="Gill Sans Nova Light" w:eastAsia="Times New Roman" w:hAnsi="Gill Sans Nova Light" w:cs="Times New Roman"/>
          <w:sz w:val="23"/>
          <w:szCs w:val="23"/>
          <w:lang w:val="es-ES" w:eastAsia="en-GB"/>
        </w:rPr>
      </w:pPr>
    </w:p>
    <w:p w14:paraId="447AE738" w14:textId="674D46E5" w:rsidR="0023449D" w:rsidRPr="002B1D78" w:rsidRDefault="0023449D" w:rsidP="0023449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Muchas gracias a los colegas de </w:t>
      </w:r>
      <w:r w:rsidR="0060652C" w:rsidRPr="002B1D78">
        <w:rPr>
          <w:rFonts w:ascii="Gill Sans Nova Light" w:eastAsia="Times New Roman" w:hAnsi="Gill Sans Nova Light" w:cs="Times New Roman"/>
          <w:sz w:val="23"/>
          <w:szCs w:val="23"/>
          <w:lang w:val="es-ES" w:eastAsia="en-GB"/>
        </w:rPr>
        <w:t>World Vision</w:t>
      </w:r>
      <w:r w:rsidRPr="002B1D78">
        <w:rPr>
          <w:rFonts w:ascii="Gill Sans Nova Light" w:eastAsia="Times New Roman" w:hAnsi="Gill Sans Nova Light" w:cs="Times New Roman"/>
          <w:sz w:val="23"/>
          <w:szCs w:val="23"/>
          <w:lang w:val="es-ES" w:eastAsia="en-GB"/>
        </w:rPr>
        <w:t xml:space="preserve"> por sus contribuciones al informe final: </w:t>
      </w:r>
      <w:proofErr w:type="spellStart"/>
      <w:r w:rsidRPr="002B1D78">
        <w:rPr>
          <w:rFonts w:ascii="Gill Sans Nova Light" w:eastAsia="Times New Roman" w:hAnsi="Gill Sans Nova Light" w:cs="Times New Roman"/>
          <w:sz w:val="23"/>
          <w:szCs w:val="23"/>
          <w:lang w:val="es-ES" w:eastAsia="en-GB"/>
        </w:rPr>
        <w:t>Sheri</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Arnott</w:t>
      </w:r>
      <w:proofErr w:type="spellEnd"/>
      <w:r w:rsidRPr="002B1D78">
        <w:rPr>
          <w:rFonts w:ascii="Gill Sans Nova Light" w:eastAsia="Times New Roman" w:hAnsi="Gill Sans Nova Light" w:cs="Times New Roman"/>
          <w:sz w:val="23"/>
          <w:szCs w:val="23"/>
          <w:lang w:val="es-ES" w:eastAsia="en-GB"/>
        </w:rPr>
        <w:t xml:space="preserve">, Tony Baker, </w:t>
      </w:r>
      <w:proofErr w:type="spellStart"/>
      <w:r w:rsidRPr="002B1D78">
        <w:rPr>
          <w:rFonts w:ascii="Gill Sans Nova Light" w:eastAsia="Times New Roman" w:hAnsi="Gill Sans Nova Light" w:cs="Times New Roman"/>
          <w:sz w:val="23"/>
          <w:szCs w:val="23"/>
          <w:lang w:val="es-ES" w:eastAsia="en-GB"/>
        </w:rPr>
        <w:t>Micah</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Branaman</w:t>
      </w:r>
      <w:proofErr w:type="spellEnd"/>
      <w:r w:rsidRPr="002B1D78">
        <w:rPr>
          <w:rFonts w:ascii="Gill Sans Nova Light" w:eastAsia="Times New Roman" w:hAnsi="Gill Sans Nova Light" w:cs="Times New Roman"/>
          <w:sz w:val="23"/>
          <w:szCs w:val="23"/>
          <w:lang w:val="es-ES" w:eastAsia="en-GB"/>
        </w:rPr>
        <w:t xml:space="preserve">, Tom P. Davis, Esther </w:t>
      </w:r>
      <w:proofErr w:type="spellStart"/>
      <w:r w:rsidRPr="002B1D78">
        <w:rPr>
          <w:rFonts w:ascii="Gill Sans Nova Light" w:eastAsia="Times New Roman" w:hAnsi="Gill Sans Nova Light" w:cs="Times New Roman"/>
          <w:sz w:val="23"/>
          <w:szCs w:val="23"/>
          <w:lang w:val="es-ES" w:eastAsia="en-GB"/>
        </w:rPr>
        <w:t>Idriani</w:t>
      </w:r>
      <w:proofErr w:type="spellEnd"/>
      <w:r w:rsidRPr="002B1D78">
        <w:rPr>
          <w:rFonts w:ascii="Gill Sans Nova Light" w:eastAsia="Times New Roman" w:hAnsi="Gill Sans Nova Light" w:cs="Times New Roman"/>
          <w:sz w:val="23"/>
          <w:szCs w:val="23"/>
          <w:lang w:val="es-ES" w:eastAsia="en-GB"/>
        </w:rPr>
        <w:t xml:space="preserve">, Dan Irvine, Natalia </w:t>
      </w:r>
      <w:proofErr w:type="spellStart"/>
      <w:r w:rsidRPr="002B1D78">
        <w:rPr>
          <w:rFonts w:ascii="Gill Sans Nova Light" w:eastAsia="Times New Roman" w:hAnsi="Gill Sans Nova Light" w:cs="Times New Roman"/>
          <w:sz w:val="23"/>
          <w:szCs w:val="23"/>
          <w:lang w:val="es-ES" w:eastAsia="en-GB"/>
        </w:rPr>
        <w:t>Krobkova</w:t>
      </w:r>
      <w:proofErr w:type="spellEnd"/>
      <w:r w:rsidRPr="002B1D78">
        <w:rPr>
          <w:rFonts w:ascii="Gill Sans Nova Light" w:eastAsia="Times New Roman" w:hAnsi="Gill Sans Nova Light" w:cs="Times New Roman"/>
          <w:sz w:val="23"/>
          <w:szCs w:val="23"/>
          <w:lang w:val="es-ES" w:eastAsia="en-GB"/>
        </w:rPr>
        <w:t xml:space="preserve">, Armen </w:t>
      </w:r>
      <w:proofErr w:type="spellStart"/>
      <w:r w:rsidRPr="002B1D78">
        <w:rPr>
          <w:rFonts w:ascii="Gill Sans Nova Light" w:eastAsia="Times New Roman" w:hAnsi="Gill Sans Nova Light" w:cs="Times New Roman"/>
          <w:sz w:val="23"/>
          <w:szCs w:val="23"/>
          <w:lang w:val="es-ES" w:eastAsia="en-GB"/>
        </w:rPr>
        <w:t>Martirosyan</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Todd</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Nitkin</w:t>
      </w:r>
      <w:proofErr w:type="spellEnd"/>
      <w:r w:rsidRPr="002B1D78">
        <w:rPr>
          <w:rFonts w:ascii="Gill Sans Nova Light" w:eastAsia="Times New Roman" w:hAnsi="Gill Sans Nova Light" w:cs="Times New Roman"/>
          <w:sz w:val="23"/>
          <w:szCs w:val="23"/>
          <w:lang w:val="es-ES" w:eastAsia="en-GB"/>
        </w:rPr>
        <w:t xml:space="preserve">, Julia Smith </w:t>
      </w:r>
      <w:proofErr w:type="spellStart"/>
      <w:r w:rsidRPr="002B1D78">
        <w:rPr>
          <w:rFonts w:ascii="Gill Sans Nova Light" w:eastAsia="Times New Roman" w:hAnsi="Gill Sans Nova Light" w:cs="Times New Roman"/>
          <w:sz w:val="23"/>
          <w:szCs w:val="23"/>
          <w:lang w:val="es-ES" w:eastAsia="en-GB"/>
        </w:rPr>
        <w:t>Brake</w:t>
      </w:r>
      <w:proofErr w:type="spellEnd"/>
      <w:r w:rsidRPr="002B1D78">
        <w:rPr>
          <w:rFonts w:ascii="Gill Sans Nova Light" w:eastAsia="Times New Roman" w:hAnsi="Gill Sans Nova Light" w:cs="Times New Roman"/>
          <w:sz w:val="23"/>
          <w:szCs w:val="23"/>
          <w:lang w:val="es-ES" w:eastAsia="en-GB"/>
        </w:rPr>
        <w:t xml:space="preserve">, Albana </w:t>
      </w:r>
      <w:proofErr w:type="spellStart"/>
      <w:r w:rsidRPr="002B1D78">
        <w:rPr>
          <w:rFonts w:ascii="Gill Sans Nova Light" w:eastAsia="Times New Roman" w:hAnsi="Gill Sans Nova Light" w:cs="Times New Roman"/>
          <w:sz w:val="23"/>
          <w:szCs w:val="23"/>
          <w:lang w:val="es-ES" w:eastAsia="en-GB"/>
        </w:rPr>
        <w:t>Spiro</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Tiffany</w:t>
      </w:r>
      <w:proofErr w:type="spellEnd"/>
      <w:r w:rsidRPr="002B1D78">
        <w:rPr>
          <w:rFonts w:ascii="Gill Sans Nova Light" w:eastAsia="Times New Roman" w:hAnsi="Gill Sans Nova Light" w:cs="Times New Roman"/>
          <w:sz w:val="23"/>
          <w:szCs w:val="23"/>
          <w:lang w:val="es-ES" w:eastAsia="en-GB"/>
        </w:rPr>
        <w:t xml:space="preserve"> Tao </w:t>
      </w:r>
      <w:proofErr w:type="spellStart"/>
      <w:r w:rsidRPr="002B1D78">
        <w:rPr>
          <w:rFonts w:ascii="Gill Sans Nova Light" w:eastAsia="Times New Roman" w:hAnsi="Gill Sans Nova Light" w:cs="Times New Roman"/>
          <w:sz w:val="23"/>
          <w:szCs w:val="23"/>
          <w:lang w:val="es-ES" w:eastAsia="en-GB"/>
        </w:rPr>
        <w:t>Joiner</w:t>
      </w:r>
      <w:proofErr w:type="spellEnd"/>
      <w:r w:rsidRPr="002B1D78">
        <w:rPr>
          <w:rFonts w:ascii="Gill Sans Nova Light" w:eastAsia="Times New Roman" w:hAnsi="Gill Sans Nova Light" w:cs="Times New Roman"/>
          <w:sz w:val="23"/>
          <w:szCs w:val="23"/>
          <w:lang w:val="es-ES" w:eastAsia="en-GB"/>
        </w:rPr>
        <w:t>, Teresa Wallace, Hilary Williams.</w:t>
      </w:r>
    </w:p>
    <w:p w14:paraId="3A052E21" w14:textId="77777777" w:rsidR="0023449D" w:rsidRPr="002B1D78" w:rsidRDefault="0023449D" w:rsidP="0023449D">
      <w:pPr>
        <w:rPr>
          <w:rFonts w:ascii="Gill Sans Nova Light" w:eastAsia="Times New Roman" w:hAnsi="Gill Sans Nova Light" w:cs="Times New Roman"/>
          <w:sz w:val="23"/>
          <w:szCs w:val="23"/>
          <w:lang w:val="es-ES" w:eastAsia="en-GB"/>
        </w:rPr>
      </w:pPr>
    </w:p>
    <w:p w14:paraId="73C77935" w14:textId="61FD2AC3" w:rsidR="0023449D" w:rsidRPr="002B1D78" w:rsidRDefault="0023449D" w:rsidP="0023449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Gracias también a los equipos de país</w:t>
      </w:r>
      <w:r w:rsidR="0060652C" w:rsidRPr="002B1D78">
        <w:rPr>
          <w:rFonts w:ascii="Gill Sans Nova Light" w:eastAsia="Times New Roman" w:hAnsi="Gill Sans Nova Light" w:cs="Times New Roman"/>
          <w:sz w:val="23"/>
          <w:szCs w:val="23"/>
          <w:lang w:val="es-ES" w:eastAsia="en-GB"/>
        </w:rPr>
        <w:t>es</w:t>
      </w:r>
      <w:r w:rsidRPr="002B1D78">
        <w:rPr>
          <w:rFonts w:ascii="Gill Sans Nova Light" w:eastAsia="Times New Roman" w:hAnsi="Gill Sans Nova Light" w:cs="Times New Roman"/>
          <w:sz w:val="23"/>
          <w:szCs w:val="23"/>
          <w:lang w:val="es-ES" w:eastAsia="en-GB"/>
        </w:rPr>
        <w:t xml:space="preserve"> en Etiopía, Ghana, India y </w:t>
      </w:r>
      <w:proofErr w:type="spellStart"/>
      <w:r w:rsidRPr="002B1D78">
        <w:rPr>
          <w:rFonts w:ascii="Gill Sans Nova Light" w:eastAsia="Times New Roman" w:hAnsi="Gill Sans Nova Light" w:cs="Times New Roman"/>
          <w:sz w:val="23"/>
          <w:szCs w:val="23"/>
          <w:lang w:val="es-ES" w:eastAsia="en-GB"/>
        </w:rPr>
        <w:t>Zimbabwe</w:t>
      </w:r>
      <w:proofErr w:type="spellEnd"/>
      <w:r w:rsidRPr="002B1D78">
        <w:rPr>
          <w:rFonts w:ascii="Gill Sans Nova Light" w:eastAsia="Times New Roman" w:hAnsi="Gill Sans Nova Light" w:cs="Times New Roman"/>
          <w:sz w:val="23"/>
          <w:szCs w:val="23"/>
          <w:lang w:val="es-ES" w:eastAsia="en-GB"/>
        </w:rPr>
        <w:t xml:space="preserve"> por proporcionar datos y contexto importante: </w:t>
      </w:r>
      <w:proofErr w:type="spellStart"/>
      <w:r w:rsidRPr="002B1D78">
        <w:rPr>
          <w:rFonts w:ascii="Gill Sans Nova Light" w:eastAsia="Times New Roman" w:hAnsi="Gill Sans Nova Light" w:cs="Times New Roman"/>
          <w:sz w:val="23"/>
          <w:szCs w:val="23"/>
          <w:lang w:val="es-ES" w:eastAsia="en-GB"/>
        </w:rPr>
        <w:t>Desta</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Abera</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Abena</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Agyei-Boateng</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Eshetu</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Alemu</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Chanimbe</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Benamba</w:t>
      </w:r>
      <w:proofErr w:type="spellEnd"/>
      <w:r w:rsidRPr="002B1D78">
        <w:rPr>
          <w:rFonts w:ascii="Gill Sans Nova Light" w:eastAsia="Times New Roman" w:hAnsi="Gill Sans Nova Light" w:cs="Times New Roman"/>
          <w:sz w:val="23"/>
          <w:szCs w:val="23"/>
          <w:lang w:val="es-ES" w:eastAsia="en-GB"/>
        </w:rPr>
        <w:t xml:space="preserve">, Gregory </w:t>
      </w:r>
      <w:proofErr w:type="spellStart"/>
      <w:r w:rsidRPr="002B1D78">
        <w:rPr>
          <w:rFonts w:ascii="Gill Sans Nova Light" w:eastAsia="Times New Roman" w:hAnsi="Gill Sans Nova Light" w:cs="Times New Roman"/>
          <w:sz w:val="23"/>
          <w:szCs w:val="23"/>
          <w:lang w:val="es-ES" w:eastAsia="en-GB"/>
        </w:rPr>
        <w:t>Dery</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Sinshaw</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Desta</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Mekonnen</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Fitwe</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Hasim</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Gazi</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Chandan</w:t>
      </w:r>
      <w:proofErr w:type="spellEnd"/>
      <w:r w:rsidRPr="002B1D78">
        <w:rPr>
          <w:rFonts w:ascii="Gill Sans Nova Light" w:eastAsia="Times New Roman" w:hAnsi="Gill Sans Nova Light" w:cs="Times New Roman"/>
          <w:sz w:val="23"/>
          <w:szCs w:val="23"/>
          <w:lang w:val="es-ES" w:eastAsia="en-GB"/>
        </w:rPr>
        <w:t xml:space="preserve"> Z. Gomes, </w:t>
      </w:r>
      <w:proofErr w:type="spellStart"/>
      <w:r w:rsidRPr="002B1D78">
        <w:rPr>
          <w:rFonts w:ascii="Gill Sans Nova Light" w:eastAsia="Times New Roman" w:hAnsi="Gill Sans Nova Light" w:cs="Times New Roman"/>
          <w:sz w:val="23"/>
          <w:szCs w:val="23"/>
          <w:lang w:val="es-ES" w:eastAsia="en-GB"/>
        </w:rPr>
        <w:t>Tesfaye</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Jima</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Biru</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Jammaine</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Jimu</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Nyasha</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Kurebwa</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Sanal</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Mathai</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Mthabisi</w:t>
      </w:r>
      <w:proofErr w:type="spellEnd"/>
      <w:r w:rsidRPr="002B1D78">
        <w:rPr>
          <w:rFonts w:ascii="Gill Sans Nova Light" w:eastAsia="Times New Roman" w:hAnsi="Gill Sans Nova Light" w:cs="Times New Roman"/>
          <w:sz w:val="23"/>
          <w:szCs w:val="23"/>
          <w:lang w:val="es-ES" w:eastAsia="en-GB"/>
        </w:rPr>
        <w:t xml:space="preserve"> N. </w:t>
      </w:r>
      <w:proofErr w:type="spellStart"/>
      <w:r w:rsidRPr="002B1D78">
        <w:rPr>
          <w:rFonts w:ascii="Gill Sans Nova Light" w:eastAsia="Times New Roman" w:hAnsi="Gill Sans Nova Light" w:cs="Times New Roman"/>
          <w:sz w:val="23"/>
          <w:szCs w:val="23"/>
          <w:lang w:val="es-ES" w:eastAsia="en-GB"/>
        </w:rPr>
        <w:t>Msimanga</w:t>
      </w:r>
      <w:proofErr w:type="spellEnd"/>
      <w:r w:rsidRPr="002B1D78">
        <w:rPr>
          <w:rFonts w:ascii="Gill Sans Nova Light" w:eastAsia="Times New Roman" w:hAnsi="Gill Sans Nova Light" w:cs="Times New Roman"/>
          <w:sz w:val="23"/>
          <w:szCs w:val="23"/>
          <w:lang w:val="es-ES" w:eastAsia="en-GB"/>
        </w:rPr>
        <w:t xml:space="preserve">, Leonard </w:t>
      </w:r>
      <w:proofErr w:type="spellStart"/>
      <w:r w:rsidRPr="002B1D78">
        <w:rPr>
          <w:rFonts w:ascii="Gill Sans Nova Light" w:eastAsia="Times New Roman" w:hAnsi="Gill Sans Nova Light" w:cs="Times New Roman"/>
          <w:sz w:val="23"/>
          <w:szCs w:val="23"/>
          <w:lang w:val="es-ES" w:eastAsia="en-GB"/>
        </w:rPr>
        <w:t>Napogbong</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Thokozani</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Njonga</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Agnes</w:t>
      </w:r>
      <w:proofErr w:type="spellEnd"/>
      <w:r w:rsidRPr="002B1D78">
        <w:rPr>
          <w:rFonts w:ascii="Gill Sans Nova Light" w:eastAsia="Times New Roman" w:hAnsi="Gill Sans Nova Light" w:cs="Times New Roman"/>
          <w:sz w:val="23"/>
          <w:szCs w:val="23"/>
          <w:lang w:val="es-ES" w:eastAsia="en-GB"/>
        </w:rPr>
        <w:t xml:space="preserve"> K. </w:t>
      </w:r>
      <w:proofErr w:type="spellStart"/>
      <w:r w:rsidRPr="002B1D78">
        <w:rPr>
          <w:rFonts w:ascii="Gill Sans Nova Light" w:eastAsia="Times New Roman" w:hAnsi="Gill Sans Nova Light" w:cs="Times New Roman"/>
          <w:sz w:val="23"/>
          <w:szCs w:val="23"/>
          <w:lang w:val="es-ES" w:eastAsia="en-GB"/>
        </w:rPr>
        <w:t>Obeng</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Anjana</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Purkayastha</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Bhekimpilo</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Sithole</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Innocent</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Takaedza</w:t>
      </w:r>
      <w:proofErr w:type="spellEnd"/>
      <w:r w:rsidRPr="002B1D78">
        <w:rPr>
          <w:rFonts w:ascii="Gill Sans Nova Light" w:eastAsia="Times New Roman" w:hAnsi="Gill Sans Nova Light" w:cs="Times New Roman"/>
          <w:sz w:val="23"/>
          <w:szCs w:val="23"/>
          <w:lang w:val="es-ES" w:eastAsia="en-GB"/>
        </w:rPr>
        <w:t>.</w:t>
      </w:r>
    </w:p>
    <w:p w14:paraId="4681E28F" w14:textId="77777777" w:rsidR="0023449D" w:rsidRPr="002B1D78" w:rsidRDefault="0023449D" w:rsidP="0023449D">
      <w:pPr>
        <w:rPr>
          <w:rFonts w:ascii="Gill Sans Nova Light" w:eastAsia="Times New Roman" w:hAnsi="Gill Sans Nova Light" w:cs="Times New Roman"/>
          <w:sz w:val="23"/>
          <w:szCs w:val="23"/>
          <w:lang w:val="es-ES" w:eastAsia="en-GB"/>
        </w:rPr>
      </w:pPr>
    </w:p>
    <w:p w14:paraId="7FDD6EF9" w14:textId="77777777" w:rsidR="0023449D" w:rsidRPr="002B1D78" w:rsidRDefault="0023449D" w:rsidP="0023449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Corrección de estilo: Karen Homer</w:t>
      </w:r>
    </w:p>
    <w:p w14:paraId="6CF73D4A" w14:textId="77777777" w:rsidR="0023449D" w:rsidRPr="002B1D78" w:rsidRDefault="0023449D" w:rsidP="0023449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Diseño: Diana de Leon</w:t>
      </w:r>
    </w:p>
    <w:p w14:paraId="63F74361" w14:textId="77777777" w:rsidR="0023449D" w:rsidRPr="002B1D78" w:rsidRDefault="0023449D" w:rsidP="0023449D">
      <w:pPr>
        <w:rPr>
          <w:rFonts w:ascii="Gill Sans Nova Light" w:eastAsia="Times New Roman" w:hAnsi="Gill Sans Nova Light" w:cs="Times New Roman"/>
          <w:sz w:val="23"/>
          <w:szCs w:val="23"/>
          <w:lang w:val="es-ES" w:eastAsia="en-GB"/>
        </w:rPr>
      </w:pPr>
    </w:p>
    <w:p w14:paraId="1FE0D80D" w14:textId="0293E681" w:rsidR="0023449D" w:rsidRPr="002B1D78" w:rsidRDefault="00755CFA" w:rsidP="0023449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Favor de c</w:t>
      </w:r>
      <w:r w:rsidR="0060652C" w:rsidRPr="002B1D78">
        <w:rPr>
          <w:rFonts w:ascii="Gill Sans Nova Light" w:eastAsia="Times New Roman" w:hAnsi="Gill Sans Nova Light" w:cs="Times New Roman"/>
          <w:sz w:val="23"/>
          <w:szCs w:val="23"/>
          <w:lang w:val="es-ES" w:eastAsia="en-GB"/>
        </w:rPr>
        <w:t>ontactar</w:t>
      </w:r>
      <w:r w:rsidR="0023449D" w:rsidRPr="002B1D78">
        <w:rPr>
          <w:rFonts w:ascii="Gill Sans Nova Light" w:eastAsia="Times New Roman" w:hAnsi="Gill Sans Nova Light" w:cs="Times New Roman"/>
          <w:sz w:val="23"/>
          <w:szCs w:val="23"/>
          <w:lang w:val="es-ES" w:eastAsia="en-GB"/>
        </w:rPr>
        <w:t xml:space="preserve"> </w:t>
      </w:r>
      <w:r w:rsidRPr="002B1D78">
        <w:rPr>
          <w:rFonts w:ascii="Gill Sans Nova Light" w:eastAsia="Times New Roman" w:hAnsi="Gill Sans Nova Light" w:cs="Times New Roman"/>
          <w:sz w:val="23"/>
          <w:szCs w:val="23"/>
          <w:lang w:val="es-ES" w:eastAsia="en-GB"/>
        </w:rPr>
        <w:t>a</w:t>
      </w:r>
      <w:r w:rsidR="0023449D" w:rsidRPr="002B1D78">
        <w:rPr>
          <w:rFonts w:ascii="Gill Sans Nova Light" w:eastAsia="Times New Roman" w:hAnsi="Gill Sans Nova Light" w:cs="Times New Roman"/>
          <w:sz w:val="23"/>
          <w:szCs w:val="23"/>
          <w:lang w:val="es-ES" w:eastAsia="en-GB"/>
        </w:rPr>
        <w:t xml:space="preserve"> kate_shaw@wvi.org </w:t>
      </w:r>
      <w:r w:rsidR="0060652C" w:rsidRPr="002B1D78">
        <w:rPr>
          <w:rFonts w:ascii="Gill Sans Nova Light" w:eastAsia="Times New Roman" w:hAnsi="Gill Sans Nova Light" w:cs="Times New Roman"/>
          <w:sz w:val="23"/>
          <w:szCs w:val="23"/>
          <w:lang w:val="es-ES" w:eastAsia="en-GB"/>
        </w:rPr>
        <w:t>para</w:t>
      </w:r>
      <w:r w:rsidR="0023449D" w:rsidRPr="002B1D78">
        <w:rPr>
          <w:rFonts w:ascii="Gill Sans Nova Light" w:eastAsia="Times New Roman" w:hAnsi="Gill Sans Nova Light" w:cs="Times New Roman"/>
          <w:sz w:val="23"/>
          <w:szCs w:val="23"/>
          <w:lang w:val="es-ES" w:eastAsia="en-GB"/>
        </w:rPr>
        <w:t xml:space="preserve"> cualquier consulta o comentario sobre el informe y su análisis.</w:t>
      </w:r>
    </w:p>
    <w:p w14:paraId="0FCD2F36" w14:textId="77777777" w:rsidR="0023449D" w:rsidRPr="002B1D78" w:rsidRDefault="0023449D" w:rsidP="0023449D">
      <w:pPr>
        <w:rPr>
          <w:rFonts w:ascii="Gill Sans Nova Light" w:eastAsia="Times New Roman" w:hAnsi="Gill Sans Nova Light" w:cs="Times New Roman"/>
          <w:sz w:val="23"/>
          <w:szCs w:val="23"/>
          <w:lang w:val="es-ES" w:eastAsia="en-GB"/>
        </w:rPr>
      </w:pPr>
    </w:p>
    <w:p w14:paraId="4D98DED7" w14:textId="2B210641" w:rsidR="0023449D" w:rsidRPr="002B1D78" w:rsidRDefault="0023449D" w:rsidP="0023449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Fotografía de portada © XXX/World Vision XX</w:t>
      </w:r>
    </w:p>
    <w:p w14:paraId="7CA9CF18" w14:textId="0574C0AE" w:rsidR="0023449D" w:rsidRPr="002B1D78" w:rsidRDefault="0023449D" w:rsidP="0023449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Fotografía de contraportada © XXX/World Vision XX</w:t>
      </w:r>
    </w:p>
    <w:p w14:paraId="197AC8A0" w14:textId="77777777" w:rsidR="0023449D" w:rsidRPr="002B1D78" w:rsidRDefault="0023449D" w:rsidP="0023449D">
      <w:pPr>
        <w:rPr>
          <w:rFonts w:ascii="Gill Sans Nova Light" w:eastAsia="Times New Roman" w:hAnsi="Gill Sans Nova Light" w:cs="Times New Roman"/>
          <w:sz w:val="23"/>
          <w:szCs w:val="23"/>
          <w:lang w:val="es-ES" w:eastAsia="en-GB"/>
        </w:rPr>
      </w:pPr>
    </w:p>
    <w:p w14:paraId="166F742D" w14:textId="734B1A35" w:rsidR="0023449D" w:rsidRPr="002B1D78" w:rsidRDefault="0023449D" w:rsidP="0023449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 World Vision International 2021. Todos los derechos reservados. Ninguna parte de esta publicación puede reproducirse </w:t>
      </w:r>
      <w:r w:rsidR="0060652C" w:rsidRPr="002B1D78">
        <w:rPr>
          <w:rFonts w:ascii="Gill Sans Nova Light" w:eastAsia="Times New Roman" w:hAnsi="Gill Sans Nova Light" w:cs="Times New Roman"/>
          <w:sz w:val="23"/>
          <w:szCs w:val="23"/>
          <w:lang w:val="es-ES" w:eastAsia="en-GB"/>
        </w:rPr>
        <w:t>en</w:t>
      </w:r>
      <w:r w:rsidRPr="002B1D78">
        <w:rPr>
          <w:rFonts w:ascii="Gill Sans Nova Light" w:eastAsia="Times New Roman" w:hAnsi="Gill Sans Nova Light" w:cs="Times New Roman"/>
          <w:sz w:val="23"/>
          <w:szCs w:val="23"/>
          <w:lang w:val="es-ES" w:eastAsia="en-GB"/>
        </w:rPr>
        <w:t xml:space="preserve"> ninguna forma, excepto breves extractos en reseñas, sin el permiso previo del editor.</w:t>
      </w:r>
    </w:p>
    <w:p w14:paraId="4CC891DA" w14:textId="77777777" w:rsidR="0023449D" w:rsidRPr="002B1D78" w:rsidRDefault="0023449D" w:rsidP="0023449D">
      <w:pPr>
        <w:rPr>
          <w:rFonts w:ascii="Gill Sans Nova Light" w:eastAsia="Times New Roman" w:hAnsi="Gill Sans Nova Light" w:cs="Times New Roman"/>
          <w:sz w:val="23"/>
          <w:szCs w:val="23"/>
          <w:lang w:val="es-ES" w:eastAsia="en-GB"/>
        </w:rPr>
      </w:pPr>
    </w:p>
    <w:p w14:paraId="4EB9E654" w14:textId="2B164142" w:rsidR="0060652C" w:rsidRPr="002B1D78" w:rsidRDefault="0023449D" w:rsidP="0023449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World Vision International agradecería recibir detalles de cualquier uso que se haga de este material en capacitación e investigación, o en el diseño, implementación o evaluación de programas.</w:t>
      </w:r>
    </w:p>
    <w:p w14:paraId="72D06B6E" w14:textId="77777777" w:rsidR="00997A55" w:rsidRPr="002B1D78" w:rsidRDefault="0060652C" w:rsidP="00997A55">
      <w:pPr>
        <w:rPr>
          <w:lang w:val="es-ES"/>
        </w:rPr>
      </w:pPr>
      <w:r w:rsidRPr="002B1D78">
        <w:rPr>
          <w:rFonts w:ascii="Gill Sans Nova Light" w:eastAsia="Times New Roman" w:hAnsi="Gill Sans Nova Light" w:cs="Times New Roman"/>
          <w:sz w:val="23"/>
          <w:szCs w:val="23"/>
          <w:lang w:val="es-ES" w:eastAsia="en-GB"/>
        </w:rPr>
        <w:br w:type="page"/>
      </w:r>
      <w:r w:rsidR="00997A55" w:rsidRPr="002B1D78">
        <w:rPr>
          <w:rFonts w:ascii="Gill Sans Nova Light" w:eastAsia="Times New Roman" w:hAnsi="Gill Sans Nova Light" w:cs="Times New Roman"/>
          <w:sz w:val="23"/>
          <w:szCs w:val="23"/>
          <w:lang w:val="es-ES" w:eastAsia="en-GB"/>
        </w:rPr>
        <w:fldChar w:fldCharType="begin"/>
      </w:r>
      <w:r w:rsidR="00997A55" w:rsidRPr="002B1D78">
        <w:rPr>
          <w:rFonts w:ascii="Gill Sans Nova Light" w:eastAsia="Times New Roman" w:hAnsi="Gill Sans Nova Light" w:cs="Times New Roman"/>
          <w:sz w:val="23"/>
          <w:szCs w:val="23"/>
          <w:lang w:val="es-ES" w:eastAsia="en-GB"/>
        </w:rPr>
        <w:instrText xml:space="preserve"> TOC \o "1-3" \h \z \u </w:instrText>
      </w:r>
      <w:r w:rsidR="00997A55" w:rsidRPr="002B1D78">
        <w:rPr>
          <w:rFonts w:ascii="Gill Sans Nova Light" w:eastAsia="Times New Roman" w:hAnsi="Gill Sans Nova Light" w:cs="Times New Roman"/>
          <w:sz w:val="23"/>
          <w:szCs w:val="23"/>
          <w:lang w:val="es-ES" w:eastAsia="en-GB"/>
        </w:rPr>
        <w:fldChar w:fldCharType="separate"/>
      </w:r>
    </w:p>
    <w:p w14:paraId="1C06C059" w14:textId="1CFE5ACB" w:rsidR="00997A55" w:rsidRPr="002B1D78" w:rsidRDefault="00487595">
      <w:pPr>
        <w:pStyle w:val="TDC1"/>
        <w:tabs>
          <w:tab w:val="right" w:leader="dot" w:pos="8828"/>
        </w:tabs>
        <w:rPr>
          <w:rFonts w:eastAsiaTheme="minorEastAsia" w:cstheme="minorBidi"/>
          <w:b w:val="0"/>
          <w:bCs w:val="0"/>
          <w:i w:val="0"/>
          <w:iCs w:val="0"/>
          <w:lang w:val="es-ES" w:eastAsia="es-MX"/>
        </w:rPr>
      </w:pPr>
      <w:hyperlink w:anchor="_Toc84346531" w:history="1">
        <w:r w:rsidR="00997A55" w:rsidRPr="002B1D78">
          <w:rPr>
            <w:rStyle w:val="Hipervnculo"/>
            <w:rFonts w:ascii="Gill Sans Nova Book" w:hAnsi="Gill Sans Nova Book"/>
            <w:lang w:val="es-ES"/>
          </w:rPr>
          <w:t>Resumen ejecutivo</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_Toc84346531 \h </w:instrText>
        </w:r>
        <w:r w:rsidR="00997A55" w:rsidRPr="002B1D78">
          <w:rPr>
            <w:webHidden/>
            <w:lang w:val="es-ES"/>
          </w:rPr>
        </w:r>
        <w:r w:rsidR="00997A55" w:rsidRPr="002B1D78">
          <w:rPr>
            <w:webHidden/>
            <w:lang w:val="es-ES"/>
          </w:rPr>
          <w:fldChar w:fldCharType="separate"/>
        </w:r>
        <w:r w:rsidR="00997A55" w:rsidRPr="002B1D78">
          <w:rPr>
            <w:webHidden/>
            <w:lang w:val="es-ES"/>
          </w:rPr>
          <w:t>3</w:t>
        </w:r>
        <w:r w:rsidR="00997A55" w:rsidRPr="002B1D78">
          <w:rPr>
            <w:webHidden/>
            <w:lang w:val="es-ES"/>
          </w:rPr>
          <w:fldChar w:fldCharType="end"/>
        </w:r>
      </w:hyperlink>
    </w:p>
    <w:p w14:paraId="4A0DE814" w14:textId="251822A9" w:rsidR="00997A55" w:rsidRPr="002B1D78" w:rsidRDefault="00487595">
      <w:pPr>
        <w:pStyle w:val="TDC1"/>
        <w:tabs>
          <w:tab w:val="right" w:leader="dot" w:pos="8828"/>
        </w:tabs>
        <w:rPr>
          <w:rFonts w:eastAsiaTheme="minorEastAsia" w:cstheme="minorBidi"/>
          <w:b w:val="0"/>
          <w:bCs w:val="0"/>
          <w:i w:val="0"/>
          <w:iCs w:val="0"/>
          <w:lang w:val="es-ES" w:eastAsia="es-MX"/>
        </w:rPr>
      </w:pPr>
      <w:hyperlink w:anchor="_Toc84346532" w:history="1">
        <w:r w:rsidR="00997A55" w:rsidRPr="002B1D78">
          <w:rPr>
            <w:rStyle w:val="Hipervnculo"/>
            <w:rFonts w:ascii="Gill Sans Nova Book" w:hAnsi="Gill Sans Nova Book"/>
            <w:lang w:val="es-ES"/>
          </w:rPr>
          <w:t>Introducción</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_Toc84346532 \h </w:instrText>
        </w:r>
        <w:r w:rsidR="00997A55" w:rsidRPr="002B1D78">
          <w:rPr>
            <w:webHidden/>
            <w:lang w:val="es-ES"/>
          </w:rPr>
        </w:r>
        <w:r w:rsidR="00997A55" w:rsidRPr="002B1D78">
          <w:rPr>
            <w:webHidden/>
            <w:lang w:val="es-ES"/>
          </w:rPr>
          <w:fldChar w:fldCharType="separate"/>
        </w:r>
        <w:r w:rsidR="00997A55" w:rsidRPr="002B1D78">
          <w:rPr>
            <w:webHidden/>
            <w:lang w:val="es-ES"/>
          </w:rPr>
          <w:t>6</w:t>
        </w:r>
        <w:r w:rsidR="00997A55" w:rsidRPr="002B1D78">
          <w:rPr>
            <w:webHidden/>
            <w:lang w:val="es-ES"/>
          </w:rPr>
          <w:fldChar w:fldCharType="end"/>
        </w:r>
      </w:hyperlink>
    </w:p>
    <w:p w14:paraId="128D27A0" w14:textId="67A83FEB" w:rsidR="00997A55" w:rsidRPr="002B1D78" w:rsidRDefault="00487595">
      <w:pPr>
        <w:pStyle w:val="TDC1"/>
        <w:tabs>
          <w:tab w:val="right" w:leader="dot" w:pos="8828"/>
        </w:tabs>
        <w:rPr>
          <w:rFonts w:eastAsiaTheme="minorEastAsia" w:cstheme="minorBidi"/>
          <w:b w:val="0"/>
          <w:bCs w:val="0"/>
          <w:i w:val="0"/>
          <w:iCs w:val="0"/>
          <w:lang w:val="es-ES" w:eastAsia="es-MX"/>
        </w:rPr>
      </w:pPr>
      <w:hyperlink w:anchor="_Toc84346533" w:history="1">
        <w:r w:rsidR="00997A55" w:rsidRPr="002B1D78">
          <w:rPr>
            <w:rStyle w:val="Hipervnculo"/>
            <w:rFonts w:ascii="Gill Sans Nova Book" w:hAnsi="Gill Sans Nova Book"/>
            <w:lang w:val="es-ES"/>
          </w:rPr>
          <w:t>Metodología</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_Toc84346533 \h </w:instrText>
        </w:r>
        <w:r w:rsidR="00997A55" w:rsidRPr="002B1D78">
          <w:rPr>
            <w:webHidden/>
            <w:lang w:val="es-ES"/>
          </w:rPr>
        </w:r>
        <w:r w:rsidR="00997A55" w:rsidRPr="002B1D78">
          <w:rPr>
            <w:webHidden/>
            <w:lang w:val="es-ES"/>
          </w:rPr>
          <w:fldChar w:fldCharType="separate"/>
        </w:r>
        <w:r w:rsidR="00997A55" w:rsidRPr="002B1D78">
          <w:rPr>
            <w:webHidden/>
            <w:lang w:val="es-ES"/>
          </w:rPr>
          <w:t>9</w:t>
        </w:r>
        <w:r w:rsidR="00997A55" w:rsidRPr="002B1D78">
          <w:rPr>
            <w:webHidden/>
            <w:lang w:val="es-ES"/>
          </w:rPr>
          <w:fldChar w:fldCharType="end"/>
        </w:r>
      </w:hyperlink>
    </w:p>
    <w:p w14:paraId="4C35EF3B" w14:textId="11C02CB4" w:rsidR="00997A55" w:rsidRPr="002B1D78" w:rsidRDefault="00487595">
      <w:pPr>
        <w:pStyle w:val="TDC1"/>
        <w:tabs>
          <w:tab w:val="right" w:leader="dot" w:pos="8828"/>
        </w:tabs>
        <w:rPr>
          <w:rFonts w:eastAsiaTheme="minorEastAsia" w:cstheme="minorBidi"/>
          <w:b w:val="0"/>
          <w:bCs w:val="0"/>
          <w:i w:val="0"/>
          <w:iCs w:val="0"/>
          <w:lang w:val="es-ES" w:eastAsia="es-MX"/>
        </w:rPr>
      </w:pPr>
      <w:hyperlink w:anchor="_Toc84346534" w:history="1">
        <w:r w:rsidR="00997A55" w:rsidRPr="002B1D78">
          <w:rPr>
            <w:rStyle w:val="Hipervnculo"/>
            <w:rFonts w:ascii="Gill Sans Nova Book" w:hAnsi="Gill Sans Nova Book"/>
            <w:lang w:val="es-ES"/>
          </w:rPr>
          <w:t>Matrimonio infantil: riesgos y factores de empuje</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_Toc84346534 \h </w:instrText>
        </w:r>
        <w:r w:rsidR="00997A55" w:rsidRPr="002B1D78">
          <w:rPr>
            <w:webHidden/>
            <w:lang w:val="es-ES"/>
          </w:rPr>
        </w:r>
        <w:r w:rsidR="00997A55" w:rsidRPr="002B1D78">
          <w:rPr>
            <w:webHidden/>
            <w:lang w:val="es-ES"/>
          </w:rPr>
          <w:fldChar w:fldCharType="separate"/>
        </w:r>
        <w:r w:rsidR="00997A55" w:rsidRPr="002B1D78">
          <w:rPr>
            <w:webHidden/>
            <w:lang w:val="es-ES"/>
          </w:rPr>
          <w:t>10</w:t>
        </w:r>
        <w:r w:rsidR="00997A55" w:rsidRPr="002B1D78">
          <w:rPr>
            <w:webHidden/>
            <w:lang w:val="es-ES"/>
          </w:rPr>
          <w:fldChar w:fldCharType="end"/>
        </w:r>
      </w:hyperlink>
    </w:p>
    <w:p w14:paraId="4C27768F" w14:textId="630B0B96" w:rsidR="00997A55" w:rsidRPr="002B1D78" w:rsidRDefault="00487595">
      <w:pPr>
        <w:pStyle w:val="TDC2"/>
        <w:rPr>
          <w:rFonts w:eastAsiaTheme="minorEastAsia" w:cstheme="minorBidi"/>
          <w:b w:val="0"/>
          <w:bCs w:val="0"/>
          <w:sz w:val="24"/>
          <w:szCs w:val="24"/>
          <w:lang w:val="es-ES" w:eastAsia="es-MX"/>
        </w:rPr>
      </w:pPr>
      <w:hyperlink w:anchor="_Toc84346535" w:history="1">
        <w:r w:rsidR="00997A55" w:rsidRPr="002B1D78">
          <w:rPr>
            <w:rStyle w:val="Hipervnculo"/>
            <w:rFonts w:ascii="Gill Sans Nova Book" w:hAnsi="Gill Sans Nova Book"/>
            <w:lang w:val="es-ES"/>
          </w:rPr>
          <w:t>Hambre</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_Toc84346535 \h </w:instrText>
        </w:r>
        <w:r w:rsidR="00997A55" w:rsidRPr="002B1D78">
          <w:rPr>
            <w:webHidden/>
            <w:lang w:val="es-ES"/>
          </w:rPr>
        </w:r>
        <w:r w:rsidR="00997A55" w:rsidRPr="002B1D78">
          <w:rPr>
            <w:webHidden/>
            <w:lang w:val="es-ES"/>
          </w:rPr>
          <w:fldChar w:fldCharType="separate"/>
        </w:r>
        <w:r w:rsidR="00997A55" w:rsidRPr="002B1D78">
          <w:rPr>
            <w:webHidden/>
            <w:lang w:val="es-ES"/>
          </w:rPr>
          <w:t>12</w:t>
        </w:r>
        <w:r w:rsidR="00997A55" w:rsidRPr="002B1D78">
          <w:rPr>
            <w:webHidden/>
            <w:lang w:val="es-ES"/>
          </w:rPr>
          <w:fldChar w:fldCharType="end"/>
        </w:r>
      </w:hyperlink>
    </w:p>
    <w:p w14:paraId="20FC3AC5" w14:textId="2828B441" w:rsidR="00997A55" w:rsidRPr="002B1D78" w:rsidRDefault="00487595">
      <w:pPr>
        <w:pStyle w:val="TDC3"/>
        <w:tabs>
          <w:tab w:val="right" w:leader="dot" w:pos="8828"/>
        </w:tabs>
        <w:rPr>
          <w:rFonts w:eastAsiaTheme="minorEastAsia" w:cstheme="minorBidi"/>
          <w:sz w:val="24"/>
          <w:szCs w:val="24"/>
          <w:lang w:val="es-ES" w:eastAsia="es-MX"/>
        </w:rPr>
      </w:pPr>
      <w:hyperlink w:anchor="_Toc84346536" w:history="1">
        <w:r w:rsidR="00997A55" w:rsidRPr="002B1D78">
          <w:rPr>
            <w:rStyle w:val="Hipervnculo"/>
            <w:lang w:val="es-ES"/>
          </w:rPr>
          <w:t>Estudio de caso: la inseguridad alimentaria agravada por l</w:t>
        </w:r>
        <w:r w:rsidR="00946910">
          <w:rPr>
            <w:rStyle w:val="Hipervnculo"/>
            <w:lang w:val="es-ES"/>
          </w:rPr>
          <w:t>a</w:t>
        </w:r>
        <w:r w:rsidR="00997A55" w:rsidRPr="002B1D78">
          <w:rPr>
            <w:rStyle w:val="Hipervnculo"/>
            <w:lang w:val="es-ES"/>
          </w:rPr>
          <w:t xml:space="preserve"> COVID-19 empuja a una joven de 14 años a contraer matrimonio</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_Toc84346536 \h </w:instrText>
        </w:r>
        <w:r w:rsidR="00997A55" w:rsidRPr="002B1D78">
          <w:rPr>
            <w:webHidden/>
            <w:lang w:val="es-ES"/>
          </w:rPr>
        </w:r>
        <w:r w:rsidR="00997A55" w:rsidRPr="002B1D78">
          <w:rPr>
            <w:webHidden/>
            <w:lang w:val="es-ES"/>
          </w:rPr>
          <w:fldChar w:fldCharType="separate"/>
        </w:r>
        <w:r w:rsidR="00997A55" w:rsidRPr="002B1D78">
          <w:rPr>
            <w:webHidden/>
            <w:lang w:val="es-ES"/>
          </w:rPr>
          <w:t>15</w:t>
        </w:r>
        <w:r w:rsidR="00997A55" w:rsidRPr="002B1D78">
          <w:rPr>
            <w:webHidden/>
            <w:lang w:val="es-ES"/>
          </w:rPr>
          <w:fldChar w:fldCharType="end"/>
        </w:r>
      </w:hyperlink>
    </w:p>
    <w:p w14:paraId="076763D9" w14:textId="46DC5BF3" w:rsidR="00997A55" w:rsidRPr="002B1D78" w:rsidRDefault="00487595">
      <w:pPr>
        <w:pStyle w:val="TDC2"/>
        <w:rPr>
          <w:rFonts w:eastAsiaTheme="minorEastAsia" w:cstheme="minorBidi"/>
          <w:b w:val="0"/>
          <w:bCs w:val="0"/>
          <w:sz w:val="24"/>
          <w:szCs w:val="24"/>
          <w:lang w:val="es-ES" w:eastAsia="es-MX"/>
        </w:rPr>
      </w:pPr>
      <w:hyperlink w:anchor="_Toc84346537" w:history="1">
        <w:r w:rsidR="00997A55" w:rsidRPr="002B1D78">
          <w:rPr>
            <w:rStyle w:val="Hipervnculo"/>
            <w:rFonts w:ascii="Gill Sans Nova Book" w:hAnsi="Gill Sans Nova Book"/>
            <w:lang w:val="es-ES"/>
          </w:rPr>
          <w:t>Educación</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_Toc84346537 \h </w:instrText>
        </w:r>
        <w:r w:rsidR="00997A55" w:rsidRPr="002B1D78">
          <w:rPr>
            <w:webHidden/>
            <w:lang w:val="es-ES"/>
          </w:rPr>
        </w:r>
        <w:r w:rsidR="00997A55" w:rsidRPr="002B1D78">
          <w:rPr>
            <w:webHidden/>
            <w:lang w:val="es-ES"/>
          </w:rPr>
          <w:fldChar w:fldCharType="separate"/>
        </w:r>
        <w:r w:rsidR="00997A55" w:rsidRPr="002B1D78">
          <w:rPr>
            <w:webHidden/>
            <w:lang w:val="es-ES"/>
          </w:rPr>
          <w:t>16</w:t>
        </w:r>
        <w:r w:rsidR="00997A55" w:rsidRPr="002B1D78">
          <w:rPr>
            <w:webHidden/>
            <w:lang w:val="es-ES"/>
          </w:rPr>
          <w:fldChar w:fldCharType="end"/>
        </w:r>
      </w:hyperlink>
    </w:p>
    <w:p w14:paraId="246E2BDD" w14:textId="6009679A" w:rsidR="00997A55" w:rsidRPr="002B1D78" w:rsidRDefault="00487595">
      <w:pPr>
        <w:pStyle w:val="TDC3"/>
        <w:tabs>
          <w:tab w:val="right" w:leader="dot" w:pos="8828"/>
        </w:tabs>
        <w:rPr>
          <w:rFonts w:eastAsiaTheme="minorEastAsia" w:cstheme="minorBidi"/>
          <w:sz w:val="24"/>
          <w:szCs w:val="24"/>
          <w:lang w:val="es-ES" w:eastAsia="es-MX"/>
        </w:rPr>
      </w:pPr>
      <w:hyperlink w:anchor="_Toc84346538" w:history="1">
        <w:r w:rsidR="00997A55" w:rsidRPr="002B1D78">
          <w:rPr>
            <w:rStyle w:val="Hipervnculo"/>
            <w:rFonts w:ascii="Gill Sans Nova Book" w:hAnsi="Gill Sans Nova Book"/>
            <w:b/>
            <w:bCs/>
            <w:lang w:val="es-ES"/>
          </w:rPr>
          <w:t>Estudio de caso: educación y matrimonio infantil en Uganda</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_Toc84346538 \h </w:instrText>
        </w:r>
        <w:r w:rsidR="00997A55" w:rsidRPr="002B1D78">
          <w:rPr>
            <w:webHidden/>
            <w:lang w:val="es-ES"/>
          </w:rPr>
        </w:r>
        <w:r w:rsidR="00997A55" w:rsidRPr="002B1D78">
          <w:rPr>
            <w:webHidden/>
            <w:lang w:val="es-ES"/>
          </w:rPr>
          <w:fldChar w:fldCharType="separate"/>
        </w:r>
        <w:r w:rsidR="00997A55" w:rsidRPr="002B1D78">
          <w:rPr>
            <w:webHidden/>
            <w:lang w:val="es-ES"/>
          </w:rPr>
          <w:t>18</w:t>
        </w:r>
        <w:r w:rsidR="00997A55" w:rsidRPr="002B1D78">
          <w:rPr>
            <w:webHidden/>
            <w:lang w:val="es-ES"/>
          </w:rPr>
          <w:fldChar w:fldCharType="end"/>
        </w:r>
      </w:hyperlink>
    </w:p>
    <w:p w14:paraId="31958152" w14:textId="4C4AE763" w:rsidR="00997A55" w:rsidRPr="002B1D78" w:rsidRDefault="00487595">
      <w:pPr>
        <w:pStyle w:val="TDC2"/>
        <w:rPr>
          <w:rFonts w:eastAsiaTheme="minorEastAsia" w:cstheme="minorBidi"/>
          <w:b w:val="0"/>
          <w:bCs w:val="0"/>
          <w:sz w:val="24"/>
          <w:szCs w:val="24"/>
          <w:lang w:val="es-ES" w:eastAsia="es-MX"/>
        </w:rPr>
      </w:pPr>
      <w:hyperlink w:anchor="_Toc84346539" w:history="1">
        <w:r w:rsidR="00997A55" w:rsidRPr="002B1D78">
          <w:rPr>
            <w:rStyle w:val="Hipervnculo"/>
            <w:rFonts w:ascii="Gill Sans" w:hAnsi="Gill Sans" w:cs="Gill Sans"/>
            <w:lang w:val="es-ES"/>
          </w:rPr>
          <w:t>Apoyo y estrés parental</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_Toc84346539 \h </w:instrText>
        </w:r>
        <w:r w:rsidR="00997A55" w:rsidRPr="002B1D78">
          <w:rPr>
            <w:webHidden/>
            <w:lang w:val="es-ES"/>
          </w:rPr>
        </w:r>
        <w:r w:rsidR="00997A55" w:rsidRPr="002B1D78">
          <w:rPr>
            <w:webHidden/>
            <w:lang w:val="es-ES"/>
          </w:rPr>
          <w:fldChar w:fldCharType="separate"/>
        </w:r>
        <w:r w:rsidR="00997A55" w:rsidRPr="002B1D78">
          <w:rPr>
            <w:webHidden/>
            <w:lang w:val="es-ES"/>
          </w:rPr>
          <w:t>19</w:t>
        </w:r>
        <w:r w:rsidR="00997A55" w:rsidRPr="002B1D78">
          <w:rPr>
            <w:webHidden/>
            <w:lang w:val="es-ES"/>
          </w:rPr>
          <w:fldChar w:fldCharType="end"/>
        </w:r>
      </w:hyperlink>
    </w:p>
    <w:p w14:paraId="4F8EFDEE" w14:textId="5C32E854" w:rsidR="00997A55" w:rsidRPr="002B1D78" w:rsidRDefault="00487595">
      <w:pPr>
        <w:pStyle w:val="TDC3"/>
        <w:tabs>
          <w:tab w:val="right" w:leader="dot" w:pos="8828"/>
        </w:tabs>
        <w:rPr>
          <w:rFonts w:eastAsiaTheme="minorEastAsia" w:cstheme="minorBidi"/>
          <w:sz w:val="24"/>
          <w:szCs w:val="24"/>
          <w:lang w:val="es-ES" w:eastAsia="es-MX"/>
        </w:rPr>
      </w:pPr>
      <w:hyperlink w:anchor="_Toc84346540" w:history="1">
        <w:r w:rsidR="00997A55" w:rsidRPr="002B1D78">
          <w:rPr>
            <w:rStyle w:val="Hipervnculo"/>
            <w:rFonts w:ascii="Gill Sans Nova Book" w:hAnsi="Gill Sans Nova Book"/>
            <w:b/>
            <w:bCs/>
            <w:lang w:val="es-ES"/>
          </w:rPr>
          <w:t>Estudio de caso: apoyo parental y matrimonio infantil en Zimbabwe</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_Toc84346540 \h </w:instrText>
        </w:r>
        <w:r w:rsidR="00997A55" w:rsidRPr="002B1D78">
          <w:rPr>
            <w:webHidden/>
            <w:lang w:val="es-ES"/>
          </w:rPr>
        </w:r>
        <w:r w:rsidR="00997A55" w:rsidRPr="002B1D78">
          <w:rPr>
            <w:webHidden/>
            <w:lang w:val="es-ES"/>
          </w:rPr>
          <w:fldChar w:fldCharType="separate"/>
        </w:r>
        <w:r w:rsidR="00997A55" w:rsidRPr="002B1D78">
          <w:rPr>
            <w:webHidden/>
            <w:lang w:val="es-ES"/>
          </w:rPr>
          <w:t>22</w:t>
        </w:r>
        <w:r w:rsidR="00997A55" w:rsidRPr="002B1D78">
          <w:rPr>
            <w:webHidden/>
            <w:lang w:val="es-ES"/>
          </w:rPr>
          <w:fldChar w:fldCharType="end"/>
        </w:r>
      </w:hyperlink>
    </w:p>
    <w:p w14:paraId="3BB076D1" w14:textId="276FFCD1" w:rsidR="00997A55" w:rsidRPr="002B1D78" w:rsidRDefault="00487595">
      <w:pPr>
        <w:pStyle w:val="TDC1"/>
        <w:tabs>
          <w:tab w:val="right" w:leader="dot" w:pos="8828"/>
        </w:tabs>
        <w:rPr>
          <w:rFonts w:eastAsiaTheme="minorEastAsia" w:cstheme="minorBidi"/>
          <w:b w:val="0"/>
          <w:bCs w:val="0"/>
          <w:i w:val="0"/>
          <w:iCs w:val="0"/>
          <w:lang w:val="es-ES" w:eastAsia="es-MX"/>
        </w:rPr>
      </w:pPr>
      <w:hyperlink w:anchor="_Toc84346541" w:history="1">
        <w:r w:rsidR="00997A55" w:rsidRPr="002B1D78">
          <w:rPr>
            <w:rStyle w:val="Hipervnculo"/>
            <w:rFonts w:ascii="Gill Sans Nova Book" w:hAnsi="Gill Sans Nova Book"/>
            <w:lang w:val="es-ES"/>
          </w:rPr>
          <w:t>Conclusiones</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_Toc84346541 \h </w:instrText>
        </w:r>
        <w:r w:rsidR="00997A55" w:rsidRPr="002B1D78">
          <w:rPr>
            <w:webHidden/>
            <w:lang w:val="es-ES"/>
          </w:rPr>
        </w:r>
        <w:r w:rsidR="00997A55" w:rsidRPr="002B1D78">
          <w:rPr>
            <w:webHidden/>
            <w:lang w:val="es-ES"/>
          </w:rPr>
          <w:fldChar w:fldCharType="separate"/>
        </w:r>
        <w:r w:rsidR="00997A55" w:rsidRPr="002B1D78">
          <w:rPr>
            <w:webHidden/>
            <w:lang w:val="es-ES"/>
          </w:rPr>
          <w:t>23</w:t>
        </w:r>
        <w:r w:rsidR="00997A55" w:rsidRPr="002B1D78">
          <w:rPr>
            <w:webHidden/>
            <w:lang w:val="es-ES"/>
          </w:rPr>
          <w:fldChar w:fldCharType="end"/>
        </w:r>
      </w:hyperlink>
    </w:p>
    <w:p w14:paraId="7BCB0437" w14:textId="54BB6266" w:rsidR="00997A55" w:rsidRPr="002B1D78" w:rsidRDefault="00487595">
      <w:pPr>
        <w:pStyle w:val="TDC1"/>
        <w:tabs>
          <w:tab w:val="right" w:leader="dot" w:pos="8828"/>
        </w:tabs>
        <w:rPr>
          <w:rFonts w:eastAsiaTheme="minorEastAsia" w:cstheme="minorBidi"/>
          <w:b w:val="0"/>
          <w:bCs w:val="0"/>
          <w:i w:val="0"/>
          <w:iCs w:val="0"/>
          <w:lang w:val="es-ES" w:eastAsia="es-MX"/>
        </w:rPr>
      </w:pPr>
      <w:hyperlink w:anchor="_Toc84346542" w:history="1">
        <w:r w:rsidR="00997A55" w:rsidRPr="002B1D78">
          <w:rPr>
            <w:rStyle w:val="Hipervnculo"/>
            <w:rFonts w:ascii="Gill Sans" w:hAnsi="Gill Sans" w:cs="Gill Sans"/>
            <w:lang w:val="es-ES"/>
          </w:rPr>
          <w:t>Soluciones dirigidas por niñas y niños en Ghana e India</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_Toc84346542 \h </w:instrText>
        </w:r>
        <w:r w:rsidR="00997A55" w:rsidRPr="002B1D78">
          <w:rPr>
            <w:webHidden/>
            <w:lang w:val="es-ES"/>
          </w:rPr>
        </w:r>
        <w:r w:rsidR="00997A55" w:rsidRPr="002B1D78">
          <w:rPr>
            <w:webHidden/>
            <w:lang w:val="es-ES"/>
          </w:rPr>
          <w:fldChar w:fldCharType="separate"/>
        </w:r>
        <w:r w:rsidR="00997A55" w:rsidRPr="002B1D78">
          <w:rPr>
            <w:webHidden/>
            <w:lang w:val="es-ES"/>
          </w:rPr>
          <w:t>24</w:t>
        </w:r>
        <w:r w:rsidR="00997A55" w:rsidRPr="002B1D78">
          <w:rPr>
            <w:webHidden/>
            <w:lang w:val="es-ES"/>
          </w:rPr>
          <w:fldChar w:fldCharType="end"/>
        </w:r>
      </w:hyperlink>
    </w:p>
    <w:p w14:paraId="366DBF72" w14:textId="70248BD1" w:rsidR="00997A55" w:rsidRPr="002B1D78" w:rsidRDefault="00487595">
      <w:pPr>
        <w:pStyle w:val="TDC2"/>
        <w:rPr>
          <w:rFonts w:eastAsiaTheme="minorEastAsia" w:cstheme="minorBidi"/>
          <w:b w:val="0"/>
          <w:bCs w:val="0"/>
          <w:sz w:val="24"/>
          <w:szCs w:val="24"/>
          <w:lang w:val="es-ES" w:eastAsia="es-MX"/>
        </w:rPr>
      </w:pPr>
      <w:hyperlink w:anchor="_Toc84346543" w:history="1">
        <w:r w:rsidR="00997A55" w:rsidRPr="002B1D78">
          <w:rPr>
            <w:rStyle w:val="Hipervnculo"/>
            <w:rFonts w:ascii="Gill Sans Nova Book" w:hAnsi="Gill Sans Nova Book"/>
            <w:lang w:val="es-ES"/>
          </w:rPr>
          <w:t>Estudio de caso: la historia de Ayeshaitu: creando sus propias oportunidades en Ghana</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_Toc84346543 \h </w:instrText>
        </w:r>
        <w:r w:rsidR="00997A55" w:rsidRPr="002B1D78">
          <w:rPr>
            <w:webHidden/>
            <w:lang w:val="es-ES"/>
          </w:rPr>
        </w:r>
        <w:r w:rsidR="00997A55" w:rsidRPr="002B1D78">
          <w:rPr>
            <w:webHidden/>
            <w:lang w:val="es-ES"/>
          </w:rPr>
          <w:fldChar w:fldCharType="separate"/>
        </w:r>
        <w:r w:rsidR="00997A55" w:rsidRPr="002B1D78">
          <w:rPr>
            <w:webHidden/>
            <w:lang w:val="es-ES"/>
          </w:rPr>
          <w:t>24</w:t>
        </w:r>
        <w:r w:rsidR="00997A55" w:rsidRPr="002B1D78">
          <w:rPr>
            <w:webHidden/>
            <w:lang w:val="es-ES"/>
          </w:rPr>
          <w:fldChar w:fldCharType="end"/>
        </w:r>
      </w:hyperlink>
    </w:p>
    <w:p w14:paraId="2B564FDB" w14:textId="3445BEE7" w:rsidR="00997A55" w:rsidRPr="002B1D78" w:rsidRDefault="00487595">
      <w:pPr>
        <w:pStyle w:val="TDC2"/>
        <w:rPr>
          <w:rFonts w:eastAsiaTheme="minorEastAsia" w:cstheme="minorBidi"/>
          <w:b w:val="0"/>
          <w:bCs w:val="0"/>
          <w:sz w:val="24"/>
          <w:szCs w:val="24"/>
          <w:lang w:val="es-ES" w:eastAsia="es-MX"/>
        </w:rPr>
      </w:pPr>
      <w:hyperlink w:anchor="_Toc84346544" w:history="1">
        <w:r w:rsidR="00997A55" w:rsidRPr="002B1D78">
          <w:rPr>
            <w:rStyle w:val="Hipervnculo"/>
            <w:rFonts w:ascii="Gill Sans" w:hAnsi="Gill Sans" w:cs="Gill Sans"/>
            <w:lang w:val="es-ES"/>
          </w:rPr>
          <w:t>Estudio de caso: Grupos de Poder de Niñas Hena en la primera línea para detener el matrimonio infantil en India</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_Toc84346544 \h </w:instrText>
        </w:r>
        <w:r w:rsidR="00997A55" w:rsidRPr="002B1D78">
          <w:rPr>
            <w:webHidden/>
            <w:lang w:val="es-ES"/>
          </w:rPr>
        </w:r>
        <w:r w:rsidR="00997A55" w:rsidRPr="002B1D78">
          <w:rPr>
            <w:webHidden/>
            <w:lang w:val="es-ES"/>
          </w:rPr>
          <w:fldChar w:fldCharType="separate"/>
        </w:r>
        <w:r w:rsidR="00997A55" w:rsidRPr="002B1D78">
          <w:rPr>
            <w:webHidden/>
            <w:lang w:val="es-ES"/>
          </w:rPr>
          <w:t>25</w:t>
        </w:r>
        <w:r w:rsidR="00997A55" w:rsidRPr="002B1D78">
          <w:rPr>
            <w:webHidden/>
            <w:lang w:val="es-ES"/>
          </w:rPr>
          <w:fldChar w:fldCharType="end"/>
        </w:r>
      </w:hyperlink>
    </w:p>
    <w:p w14:paraId="29425D6D" w14:textId="4162E268" w:rsidR="00997A55" w:rsidRPr="002B1D78" w:rsidRDefault="00487595">
      <w:pPr>
        <w:pStyle w:val="TDC1"/>
        <w:tabs>
          <w:tab w:val="right" w:leader="dot" w:pos="8828"/>
        </w:tabs>
        <w:rPr>
          <w:rFonts w:eastAsiaTheme="minorEastAsia" w:cstheme="minorBidi"/>
          <w:b w:val="0"/>
          <w:bCs w:val="0"/>
          <w:i w:val="0"/>
          <w:iCs w:val="0"/>
          <w:lang w:val="es-ES" w:eastAsia="es-MX"/>
        </w:rPr>
      </w:pPr>
      <w:hyperlink w:anchor="_Toc84346545" w:history="1">
        <w:r w:rsidR="00997A55" w:rsidRPr="002B1D78">
          <w:rPr>
            <w:rStyle w:val="Hipervnculo"/>
            <w:rFonts w:ascii="Gill Sans" w:hAnsi="Gill Sans" w:cs="Gill Sans"/>
            <w:lang w:val="es-ES"/>
          </w:rPr>
          <w:t>Recomendaciones</w:t>
        </w:r>
        <w:r w:rsidR="00997A55" w:rsidRPr="002B1D78">
          <w:rPr>
            <w:webHidden/>
            <w:lang w:val="es-ES"/>
          </w:rPr>
          <w:tab/>
        </w:r>
        <w:r w:rsidR="00997A55" w:rsidRPr="002B1D78">
          <w:rPr>
            <w:webHidden/>
            <w:lang w:val="es-ES"/>
          </w:rPr>
          <w:fldChar w:fldCharType="begin"/>
        </w:r>
        <w:r w:rsidR="00997A55" w:rsidRPr="002B1D78">
          <w:rPr>
            <w:webHidden/>
            <w:lang w:val="es-ES"/>
          </w:rPr>
          <w:instrText xml:space="preserve"> PAGEREF _Toc84346545 \h </w:instrText>
        </w:r>
        <w:r w:rsidR="00997A55" w:rsidRPr="002B1D78">
          <w:rPr>
            <w:webHidden/>
            <w:lang w:val="es-ES"/>
          </w:rPr>
        </w:r>
        <w:r w:rsidR="00997A55" w:rsidRPr="002B1D78">
          <w:rPr>
            <w:webHidden/>
            <w:lang w:val="es-ES"/>
          </w:rPr>
          <w:fldChar w:fldCharType="separate"/>
        </w:r>
        <w:r w:rsidR="00997A55" w:rsidRPr="002B1D78">
          <w:rPr>
            <w:webHidden/>
            <w:lang w:val="es-ES"/>
          </w:rPr>
          <w:t>27</w:t>
        </w:r>
        <w:r w:rsidR="00997A55" w:rsidRPr="002B1D78">
          <w:rPr>
            <w:webHidden/>
            <w:lang w:val="es-ES"/>
          </w:rPr>
          <w:fldChar w:fldCharType="end"/>
        </w:r>
      </w:hyperlink>
    </w:p>
    <w:p w14:paraId="40D68285" w14:textId="21166293" w:rsidR="00997A55" w:rsidRPr="002B1D78" w:rsidRDefault="00997A55" w:rsidP="00997A55">
      <w:pPr>
        <w:rPr>
          <w:rFonts w:ascii="Gill Sans Nova Book" w:eastAsia="Times New Roman" w:hAnsi="Gill Sans Nova Book"/>
          <w:b/>
          <w:bCs/>
          <w:sz w:val="23"/>
          <w:szCs w:val="23"/>
          <w:lang w:val="es-ES"/>
        </w:rPr>
      </w:pPr>
      <w:r w:rsidRPr="002B1D78">
        <w:rPr>
          <w:rFonts w:ascii="Gill Sans Nova Light" w:eastAsia="Times New Roman" w:hAnsi="Gill Sans Nova Light" w:cs="Times New Roman"/>
          <w:sz w:val="23"/>
          <w:szCs w:val="23"/>
          <w:lang w:val="es-ES" w:eastAsia="en-GB"/>
        </w:rPr>
        <w:fldChar w:fldCharType="end"/>
      </w:r>
      <w:r w:rsidRPr="002B1D78">
        <w:rPr>
          <w:rFonts w:ascii="Gill Sans Nova Book" w:eastAsia="Times New Roman" w:hAnsi="Gill Sans Nova Book"/>
          <w:b/>
          <w:bCs/>
          <w:sz w:val="23"/>
          <w:szCs w:val="23"/>
          <w:lang w:val="es-ES"/>
        </w:rPr>
        <w:t xml:space="preserve"> </w:t>
      </w:r>
    </w:p>
    <w:p w14:paraId="1EFBE07F" w14:textId="2A5BEE9B" w:rsidR="00997A55" w:rsidRPr="002B1D78" w:rsidRDefault="00997A55">
      <w:pPr>
        <w:rPr>
          <w:rFonts w:ascii="Gill Sans Nova Book" w:eastAsia="Times New Roman" w:hAnsi="Gill Sans Nova Book" w:cstheme="majorBidi"/>
          <w:b/>
          <w:bCs/>
          <w:color w:val="2F5496" w:themeColor="accent1" w:themeShade="BF"/>
          <w:sz w:val="23"/>
          <w:szCs w:val="23"/>
          <w:lang w:val="es-ES"/>
        </w:rPr>
      </w:pPr>
      <w:r w:rsidRPr="002B1D78">
        <w:rPr>
          <w:rFonts w:ascii="Gill Sans Nova Book" w:eastAsia="Times New Roman" w:hAnsi="Gill Sans Nova Book"/>
          <w:b/>
          <w:bCs/>
          <w:sz w:val="23"/>
          <w:szCs w:val="23"/>
          <w:lang w:val="es-ES"/>
        </w:rPr>
        <w:br w:type="page"/>
      </w:r>
    </w:p>
    <w:p w14:paraId="2DD5230A" w14:textId="68D7AA19" w:rsidR="0060652C" w:rsidRPr="002B1D78" w:rsidRDefault="0060652C" w:rsidP="0060652C">
      <w:pPr>
        <w:pStyle w:val="Ttulo1"/>
        <w:spacing w:before="0" w:line="259" w:lineRule="auto"/>
        <w:rPr>
          <w:rFonts w:ascii="Gill Sans Nova Book" w:eastAsia="Times New Roman" w:hAnsi="Gill Sans Nova Book"/>
          <w:b/>
          <w:bCs/>
          <w:sz w:val="23"/>
          <w:szCs w:val="23"/>
          <w:lang w:val="es-ES"/>
        </w:rPr>
      </w:pPr>
      <w:bookmarkStart w:id="8" w:name="_Toc84346415"/>
      <w:bookmarkStart w:id="9" w:name="_Toc84346531"/>
      <w:r w:rsidRPr="002B1D78">
        <w:rPr>
          <w:rFonts w:ascii="Gill Sans Nova Book" w:eastAsia="Times New Roman" w:hAnsi="Gill Sans Nova Book"/>
          <w:b/>
          <w:bCs/>
          <w:sz w:val="23"/>
          <w:szCs w:val="23"/>
          <w:lang w:val="es-ES"/>
        </w:rPr>
        <w:lastRenderedPageBreak/>
        <w:t>Resumen ejecutivo</w:t>
      </w:r>
      <w:bookmarkEnd w:id="8"/>
      <w:bookmarkEnd w:id="9"/>
    </w:p>
    <w:p w14:paraId="22AF2A7A" w14:textId="4C2333FF" w:rsidR="0060652C" w:rsidRPr="002B1D78" w:rsidRDefault="0060652C" w:rsidP="0060652C">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A pesar del compromiso de la comunidad mundial de poner fin al matrimonio infantil para 2030 en virtud de la meta 5.3 de los Objetivos de Desarrollo Sostenible (ODS), el progreso sigue siendo lento. Incluso</w:t>
      </w:r>
      <w:r w:rsidR="00363A50"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 antes de que comenzara la pandemia COVID-19, la mayoría de los expertos estimaron que el matrimonio infantil continuaría durante muchas décadas más. </w:t>
      </w:r>
      <w:r w:rsidR="00363A50" w:rsidRPr="002B1D78">
        <w:rPr>
          <w:rFonts w:ascii="Gill Sans Nova Light" w:eastAsia="Times New Roman" w:hAnsi="Gill Sans Nova Light" w:cs="Times New Roman"/>
          <w:sz w:val="23"/>
          <w:szCs w:val="23"/>
          <w:lang w:val="es-ES" w:eastAsia="en-GB"/>
        </w:rPr>
        <w:t>L</w:t>
      </w:r>
      <w:r w:rsidRPr="002B1D78">
        <w:rPr>
          <w:rFonts w:ascii="Gill Sans Nova Light" w:eastAsia="Times New Roman" w:hAnsi="Gill Sans Nova Light" w:cs="Times New Roman"/>
          <w:sz w:val="23"/>
          <w:szCs w:val="23"/>
          <w:lang w:val="es-ES" w:eastAsia="en-GB"/>
        </w:rPr>
        <w:t xml:space="preserve">a pandemia ha aumentado los niveles de pobreza y el hambre y ha disminuido el acceso a la educación, </w:t>
      </w:r>
      <w:r w:rsidR="00363A50" w:rsidRPr="002B1D78">
        <w:rPr>
          <w:rFonts w:ascii="Gill Sans Nova Light" w:eastAsia="Times New Roman" w:hAnsi="Gill Sans Nova Light" w:cs="Times New Roman"/>
          <w:sz w:val="23"/>
          <w:szCs w:val="23"/>
          <w:lang w:val="es-ES" w:eastAsia="en-GB"/>
        </w:rPr>
        <w:t>lo que a su vez ha aumentado también el</w:t>
      </w:r>
      <w:r w:rsidRPr="002B1D78">
        <w:rPr>
          <w:rFonts w:ascii="Gill Sans Nova Light" w:eastAsia="Times New Roman" w:hAnsi="Gill Sans Nova Light" w:cs="Times New Roman"/>
          <w:sz w:val="23"/>
          <w:szCs w:val="23"/>
          <w:lang w:val="es-ES" w:eastAsia="en-GB"/>
        </w:rPr>
        <w:t xml:space="preserve"> </w:t>
      </w:r>
      <w:r w:rsidR="00363A50" w:rsidRPr="002B1D78">
        <w:rPr>
          <w:rFonts w:ascii="Gill Sans Nova Light" w:eastAsia="Times New Roman" w:hAnsi="Gill Sans Nova Light" w:cs="Times New Roman"/>
          <w:sz w:val="23"/>
          <w:szCs w:val="23"/>
          <w:lang w:val="es-ES" w:eastAsia="en-GB"/>
        </w:rPr>
        <w:t xml:space="preserve">riesgo </w:t>
      </w:r>
      <w:r w:rsidRPr="002B1D78">
        <w:rPr>
          <w:rFonts w:ascii="Gill Sans Nova Light" w:eastAsia="Times New Roman" w:hAnsi="Gill Sans Nova Light" w:cs="Times New Roman"/>
          <w:sz w:val="23"/>
          <w:szCs w:val="23"/>
          <w:lang w:val="es-ES" w:eastAsia="en-GB"/>
        </w:rPr>
        <w:t>de que las niñas se conviertan en novias</w:t>
      </w:r>
      <w:r w:rsidR="00363A50" w:rsidRPr="002B1D78">
        <w:rPr>
          <w:rFonts w:ascii="Gill Sans Nova Light" w:eastAsia="Times New Roman" w:hAnsi="Gill Sans Nova Light" w:cs="Times New Roman"/>
          <w:sz w:val="23"/>
          <w:szCs w:val="23"/>
          <w:lang w:val="es-ES" w:eastAsia="en-GB"/>
        </w:rPr>
        <w:t>.</w:t>
      </w:r>
    </w:p>
    <w:p w14:paraId="34FD534D" w14:textId="77777777" w:rsidR="0060652C" w:rsidRPr="002B1D78" w:rsidRDefault="0060652C" w:rsidP="0060652C">
      <w:pPr>
        <w:rPr>
          <w:rFonts w:ascii="Gill Sans Nova Light" w:eastAsia="Times New Roman" w:hAnsi="Gill Sans Nova Light" w:cs="Times New Roman"/>
          <w:sz w:val="23"/>
          <w:szCs w:val="23"/>
          <w:lang w:val="es-ES" w:eastAsia="en-GB"/>
        </w:rPr>
      </w:pPr>
    </w:p>
    <w:p w14:paraId="757187A9" w14:textId="760096DF" w:rsidR="0060652C" w:rsidRPr="002B1D78" w:rsidRDefault="0060652C" w:rsidP="0060652C">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Este informe combina los datos de la Encuesta de </w:t>
      </w:r>
      <w:r w:rsidR="00363A50" w:rsidRPr="002B1D78">
        <w:rPr>
          <w:rFonts w:ascii="Gill Sans Nova Light" w:eastAsia="Times New Roman" w:hAnsi="Gill Sans Nova Light" w:cs="Times New Roman"/>
          <w:sz w:val="23"/>
          <w:szCs w:val="23"/>
          <w:lang w:val="es-ES" w:eastAsia="en-GB"/>
        </w:rPr>
        <w:t>C</w:t>
      </w:r>
      <w:r w:rsidRPr="002B1D78">
        <w:rPr>
          <w:rFonts w:ascii="Gill Sans Nova Light" w:eastAsia="Times New Roman" w:hAnsi="Gill Sans Nova Light" w:cs="Times New Roman"/>
          <w:sz w:val="23"/>
          <w:szCs w:val="23"/>
          <w:lang w:val="es-ES" w:eastAsia="en-GB"/>
        </w:rPr>
        <w:t xml:space="preserve">omportamiento </w:t>
      </w:r>
      <w:r w:rsidR="00363A50" w:rsidRPr="002B1D78">
        <w:rPr>
          <w:rFonts w:ascii="Gill Sans Nova Light" w:eastAsia="Times New Roman" w:hAnsi="Gill Sans Nova Light" w:cs="Times New Roman"/>
          <w:sz w:val="23"/>
          <w:szCs w:val="23"/>
          <w:lang w:val="es-ES" w:eastAsia="en-GB"/>
        </w:rPr>
        <w:t>S</w:t>
      </w:r>
      <w:r w:rsidRPr="002B1D78">
        <w:rPr>
          <w:rFonts w:ascii="Gill Sans Nova Light" w:eastAsia="Times New Roman" w:hAnsi="Gill Sans Nova Light" w:cs="Times New Roman"/>
          <w:sz w:val="23"/>
          <w:szCs w:val="23"/>
          <w:lang w:val="es-ES" w:eastAsia="en-GB"/>
        </w:rPr>
        <w:t xml:space="preserve">aludable de </w:t>
      </w:r>
      <w:r w:rsidR="00363A50" w:rsidRPr="002B1D78">
        <w:rPr>
          <w:rFonts w:ascii="Gill Sans Nova Light" w:eastAsia="Times New Roman" w:hAnsi="Gill Sans Nova Light" w:cs="Times New Roman"/>
          <w:sz w:val="23"/>
          <w:szCs w:val="23"/>
          <w:lang w:val="es-ES" w:eastAsia="en-GB"/>
        </w:rPr>
        <w:t>J</w:t>
      </w:r>
      <w:r w:rsidRPr="002B1D78">
        <w:rPr>
          <w:rFonts w:ascii="Gill Sans Nova Light" w:eastAsia="Times New Roman" w:hAnsi="Gill Sans Nova Light" w:cs="Times New Roman"/>
          <w:sz w:val="23"/>
          <w:szCs w:val="23"/>
          <w:lang w:val="es-ES" w:eastAsia="en-GB"/>
        </w:rPr>
        <w:t xml:space="preserve">óvenes de World Vision con la literatura mundial para comprender mejor las condiciones que </w:t>
      </w:r>
      <w:r w:rsidR="00363A50" w:rsidRPr="002B1D78">
        <w:rPr>
          <w:rFonts w:ascii="Gill Sans Nova Light" w:eastAsia="Times New Roman" w:hAnsi="Gill Sans Nova Light" w:cs="Times New Roman"/>
          <w:sz w:val="23"/>
          <w:szCs w:val="23"/>
          <w:lang w:val="es-ES" w:eastAsia="en-GB"/>
        </w:rPr>
        <w:t>dan lugar</w:t>
      </w:r>
      <w:r w:rsidRPr="002B1D78">
        <w:rPr>
          <w:rFonts w:ascii="Gill Sans Nova Light" w:eastAsia="Times New Roman" w:hAnsi="Gill Sans Nova Light" w:cs="Times New Roman"/>
          <w:sz w:val="23"/>
          <w:szCs w:val="23"/>
          <w:lang w:val="es-ES" w:eastAsia="en-GB"/>
        </w:rPr>
        <w:t xml:space="preserve"> </w:t>
      </w:r>
      <w:r w:rsidR="00363A50" w:rsidRPr="002B1D78">
        <w:rPr>
          <w:rFonts w:ascii="Gill Sans Nova Light" w:eastAsia="Times New Roman" w:hAnsi="Gill Sans Nova Light" w:cs="Times New Roman"/>
          <w:sz w:val="23"/>
          <w:szCs w:val="23"/>
          <w:lang w:val="es-ES" w:eastAsia="en-GB"/>
        </w:rPr>
        <w:t>a</w:t>
      </w:r>
      <w:r w:rsidRPr="002B1D78">
        <w:rPr>
          <w:rFonts w:ascii="Gill Sans Nova Light" w:eastAsia="Times New Roman" w:hAnsi="Gill Sans Nova Light" w:cs="Times New Roman"/>
          <w:sz w:val="23"/>
          <w:szCs w:val="23"/>
          <w:lang w:val="es-ES" w:eastAsia="en-GB"/>
        </w:rPr>
        <w:t>l matrimonio infantil y cómo estas condiciones pueden estar cambiando debido a la pandemia mundial. El informe analiza 14</w:t>
      </w:r>
      <w:r w:rsidR="00824DF0">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964 observaciones de niño</w:t>
      </w:r>
      <w:r w:rsidR="00363A50" w:rsidRPr="002B1D78">
        <w:rPr>
          <w:rFonts w:ascii="Gill Sans Nova Light" w:eastAsia="Times New Roman" w:hAnsi="Gill Sans Nova Light" w:cs="Times New Roman"/>
          <w:sz w:val="23"/>
          <w:szCs w:val="23"/>
          <w:lang w:val="es-ES" w:eastAsia="en-GB"/>
        </w:rPr>
        <w:t>s, niña</w:t>
      </w:r>
      <w:r w:rsidRPr="002B1D78">
        <w:rPr>
          <w:rFonts w:ascii="Gill Sans Nova Light" w:eastAsia="Times New Roman" w:hAnsi="Gill Sans Nova Light" w:cs="Times New Roman"/>
          <w:sz w:val="23"/>
          <w:szCs w:val="23"/>
          <w:lang w:val="es-ES" w:eastAsia="en-GB"/>
        </w:rPr>
        <w:t>s y jóvenes</w:t>
      </w:r>
      <w:r w:rsidR="00363A50" w:rsidRPr="002B1D78">
        <w:rPr>
          <w:rFonts w:ascii="Gill Sans Nova Light" w:eastAsia="Times New Roman" w:hAnsi="Gill Sans Nova Light" w:cs="Times New Roman"/>
          <w:sz w:val="23"/>
          <w:szCs w:val="23"/>
          <w:lang w:val="es-ES" w:eastAsia="en-GB"/>
        </w:rPr>
        <w:t xml:space="preserve">, </w:t>
      </w:r>
      <w:r w:rsidRPr="002B1D78">
        <w:rPr>
          <w:rFonts w:ascii="Gill Sans Nova Light" w:eastAsia="Times New Roman" w:hAnsi="Gill Sans Nova Light" w:cs="Times New Roman"/>
          <w:sz w:val="23"/>
          <w:szCs w:val="23"/>
          <w:lang w:val="es-ES" w:eastAsia="en-GB"/>
        </w:rPr>
        <w:t>de 12 a 18 años</w:t>
      </w:r>
      <w:r w:rsidR="00363A50"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 de </w:t>
      </w:r>
      <w:r w:rsidR="00824DF0">
        <w:rPr>
          <w:rFonts w:ascii="Gill Sans Nova Light" w:eastAsia="Times New Roman" w:hAnsi="Gill Sans Nova Light" w:cs="Times New Roman"/>
          <w:sz w:val="23"/>
          <w:szCs w:val="23"/>
          <w:lang w:val="es-ES" w:eastAsia="en-GB"/>
        </w:rPr>
        <w:t xml:space="preserve">los programas </w:t>
      </w:r>
      <w:r w:rsidRPr="002B1D78">
        <w:rPr>
          <w:rFonts w:ascii="Gill Sans Nova Light" w:eastAsia="Times New Roman" w:hAnsi="Gill Sans Nova Light" w:cs="Times New Roman"/>
          <w:sz w:val="23"/>
          <w:szCs w:val="23"/>
          <w:lang w:val="es-ES" w:eastAsia="en-GB"/>
        </w:rPr>
        <w:t xml:space="preserve">de </w:t>
      </w:r>
      <w:proofErr w:type="spellStart"/>
      <w:r w:rsidRPr="002B1D78">
        <w:rPr>
          <w:rFonts w:ascii="Gill Sans Nova Light" w:eastAsia="Times New Roman" w:hAnsi="Gill Sans Nova Light" w:cs="Times New Roman"/>
          <w:sz w:val="23"/>
          <w:szCs w:val="23"/>
          <w:lang w:val="es-ES" w:eastAsia="en-GB"/>
        </w:rPr>
        <w:t>World</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Vision</w:t>
      </w:r>
      <w:proofErr w:type="spellEnd"/>
      <w:r w:rsidRPr="002B1D78">
        <w:rPr>
          <w:rFonts w:ascii="Gill Sans Nova Light" w:eastAsia="Times New Roman" w:hAnsi="Gill Sans Nova Light" w:cs="Times New Roman"/>
          <w:sz w:val="23"/>
          <w:szCs w:val="23"/>
          <w:lang w:val="es-ES" w:eastAsia="en-GB"/>
        </w:rPr>
        <w:t xml:space="preserve"> en Etiopía, Ghana, India y </w:t>
      </w:r>
      <w:proofErr w:type="spellStart"/>
      <w:r w:rsidRPr="002B1D78">
        <w:rPr>
          <w:rFonts w:ascii="Gill Sans Nova Light" w:eastAsia="Times New Roman" w:hAnsi="Gill Sans Nova Light" w:cs="Times New Roman"/>
          <w:sz w:val="23"/>
          <w:szCs w:val="23"/>
          <w:lang w:val="es-ES" w:eastAsia="en-GB"/>
        </w:rPr>
        <w:t>Zimbabwe</w:t>
      </w:r>
      <w:proofErr w:type="spellEnd"/>
      <w:r w:rsidRPr="002B1D78">
        <w:rPr>
          <w:rFonts w:ascii="Gill Sans Nova Light" w:eastAsia="Times New Roman" w:hAnsi="Gill Sans Nova Light" w:cs="Times New Roman"/>
          <w:sz w:val="23"/>
          <w:szCs w:val="23"/>
          <w:lang w:val="es-ES" w:eastAsia="en-GB"/>
        </w:rPr>
        <w:t>. Los estudios de caso también brindan información sobre la vida de las niñas dentro de estas comunidades.</w:t>
      </w:r>
    </w:p>
    <w:p w14:paraId="1F6E64AB" w14:textId="77777777" w:rsidR="0060652C" w:rsidRPr="002B1D78" w:rsidRDefault="0060652C" w:rsidP="0060652C">
      <w:pPr>
        <w:rPr>
          <w:rFonts w:ascii="Gill Sans Nova Light" w:eastAsia="Times New Roman" w:hAnsi="Gill Sans Nova Light" w:cs="Times New Roman"/>
          <w:sz w:val="23"/>
          <w:szCs w:val="23"/>
          <w:lang w:val="es-ES" w:eastAsia="en-GB"/>
        </w:rPr>
      </w:pPr>
    </w:p>
    <w:p w14:paraId="6918BAC7" w14:textId="77777777" w:rsidR="0060652C" w:rsidRPr="002B1D78" w:rsidRDefault="0060652C" w:rsidP="0060652C">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Nuestro análisis encontró una fuerte correlación en tres áreas afectadas negativamente por la pandemia de COVID-19: </w:t>
      </w:r>
      <w:r w:rsidRPr="002B1D78">
        <w:rPr>
          <w:rFonts w:ascii="Gill Sans Nova Light" w:eastAsia="Times New Roman" w:hAnsi="Gill Sans Nova Light" w:cs="Times New Roman"/>
          <w:b/>
          <w:bCs/>
          <w:sz w:val="23"/>
          <w:szCs w:val="23"/>
          <w:lang w:val="es-ES" w:eastAsia="en-GB"/>
        </w:rPr>
        <w:t>el hambre, el acceso a la educación y el apoyo de los padres.</w:t>
      </w:r>
    </w:p>
    <w:p w14:paraId="74C24925" w14:textId="77777777" w:rsidR="0060652C" w:rsidRPr="002B1D78" w:rsidRDefault="0060652C" w:rsidP="0060652C">
      <w:pPr>
        <w:rPr>
          <w:rFonts w:ascii="Gill Sans Nova Light" w:eastAsia="Times New Roman" w:hAnsi="Gill Sans Nova Light" w:cs="Times New Roman"/>
          <w:sz w:val="23"/>
          <w:szCs w:val="23"/>
          <w:lang w:val="es-ES" w:eastAsia="en-GB"/>
        </w:rPr>
      </w:pPr>
    </w:p>
    <w:p w14:paraId="5C7CFD03" w14:textId="73DB83CF" w:rsidR="0060652C" w:rsidRPr="002B1D78" w:rsidRDefault="0060652C" w:rsidP="0060652C">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El vínculo entre el matrimonio infantil y el hambre es claro. Un</w:t>
      </w:r>
      <w:r w:rsidR="004B2457" w:rsidRPr="002B1D78">
        <w:rPr>
          <w:rFonts w:ascii="Gill Sans Nova Light" w:eastAsia="Times New Roman" w:hAnsi="Gill Sans Nova Light" w:cs="Times New Roman"/>
          <w:sz w:val="23"/>
          <w:szCs w:val="23"/>
          <w:lang w:val="es-ES" w:eastAsia="en-GB"/>
        </w:rPr>
        <w:t>a</w:t>
      </w:r>
      <w:r w:rsidRPr="002B1D78">
        <w:rPr>
          <w:rFonts w:ascii="Gill Sans Nova Light" w:eastAsia="Times New Roman" w:hAnsi="Gill Sans Nova Light" w:cs="Times New Roman"/>
          <w:sz w:val="23"/>
          <w:szCs w:val="23"/>
          <w:lang w:val="es-ES" w:eastAsia="en-GB"/>
        </w:rPr>
        <w:t xml:space="preserve"> niñ</w:t>
      </w:r>
      <w:r w:rsidR="004B2457" w:rsidRPr="002B1D78">
        <w:rPr>
          <w:rFonts w:ascii="Gill Sans Nova Light" w:eastAsia="Times New Roman" w:hAnsi="Gill Sans Nova Light" w:cs="Times New Roman"/>
          <w:sz w:val="23"/>
          <w:szCs w:val="23"/>
          <w:lang w:val="es-ES" w:eastAsia="en-GB"/>
        </w:rPr>
        <w:t>a</w:t>
      </w:r>
      <w:r w:rsidRPr="002B1D78">
        <w:rPr>
          <w:rFonts w:ascii="Gill Sans Nova Light" w:eastAsia="Times New Roman" w:hAnsi="Gill Sans Nova Light" w:cs="Times New Roman"/>
          <w:sz w:val="23"/>
          <w:szCs w:val="23"/>
          <w:lang w:val="es-ES" w:eastAsia="en-GB"/>
        </w:rPr>
        <w:t xml:space="preserve"> </w:t>
      </w:r>
      <w:r w:rsidR="00C9765E" w:rsidRPr="002B1D78">
        <w:rPr>
          <w:rFonts w:ascii="Gill Sans Nova Light" w:eastAsia="Times New Roman" w:hAnsi="Gill Sans Nova Light" w:cs="Times New Roman"/>
          <w:sz w:val="23"/>
          <w:szCs w:val="23"/>
          <w:lang w:val="es-ES" w:eastAsia="en-GB"/>
        </w:rPr>
        <w:t xml:space="preserve">o </w:t>
      </w:r>
      <w:r w:rsidR="004B2457" w:rsidRPr="002B1D78">
        <w:rPr>
          <w:rFonts w:ascii="Gill Sans Nova Light" w:eastAsia="Times New Roman" w:hAnsi="Gill Sans Nova Light" w:cs="Times New Roman"/>
          <w:sz w:val="23"/>
          <w:szCs w:val="23"/>
          <w:lang w:val="es-ES" w:eastAsia="en-GB"/>
        </w:rPr>
        <w:t xml:space="preserve">un </w:t>
      </w:r>
      <w:r w:rsidR="00C9765E" w:rsidRPr="002B1D78">
        <w:rPr>
          <w:rFonts w:ascii="Gill Sans Nova Light" w:eastAsia="Times New Roman" w:hAnsi="Gill Sans Nova Light" w:cs="Times New Roman"/>
          <w:sz w:val="23"/>
          <w:szCs w:val="23"/>
          <w:lang w:val="es-ES" w:eastAsia="en-GB"/>
        </w:rPr>
        <w:t>niñ</w:t>
      </w:r>
      <w:r w:rsidR="004B2457" w:rsidRPr="002B1D78">
        <w:rPr>
          <w:rFonts w:ascii="Gill Sans Nova Light" w:eastAsia="Times New Roman" w:hAnsi="Gill Sans Nova Light" w:cs="Times New Roman"/>
          <w:sz w:val="23"/>
          <w:szCs w:val="23"/>
          <w:lang w:val="es-ES" w:eastAsia="en-GB"/>
        </w:rPr>
        <w:t>o</w:t>
      </w:r>
      <w:r w:rsidR="00C9765E" w:rsidRPr="002B1D78">
        <w:rPr>
          <w:rFonts w:ascii="Gill Sans Nova Light" w:eastAsia="Times New Roman" w:hAnsi="Gill Sans Nova Light" w:cs="Times New Roman"/>
          <w:sz w:val="23"/>
          <w:szCs w:val="23"/>
          <w:lang w:val="es-ES" w:eastAsia="en-GB"/>
        </w:rPr>
        <w:t xml:space="preserve"> </w:t>
      </w:r>
      <w:r w:rsidRPr="002B1D78">
        <w:rPr>
          <w:rFonts w:ascii="Gill Sans Nova Light" w:eastAsia="Times New Roman" w:hAnsi="Gill Sans Nova Light" w:cs="Times New Roman"/>
          <w:sz w:val="23"/>
          <w:szCs w:val="23"/>
          <w:lang w:val="es-ES" w:eastAsia="en-GB"/>
        </w:rPr>
        <w:t xml:space="preserve">que experimentó hambre en las cuatro semanas anteriores a </w:t>
      </w:r>
      <w:r w:rsidR="00C9765E" w:rsidRPr="002B1D78">
        <w:rPr>
          <w:rFonts w:ascii="Gill Sans Nova Light" w:eastAsia="Times New Roman" w:hAnsi="Gill Sans Nova Light" w:cs="Times New Roman"/>
          <w:sz w:val="23"/>
          <w:szCs w:val="23"/>
          <w:lang w:val="es-ES" w:eastAsia="en-GB"/>
        </w:rPr>
        <w:t>realizar</w:t>
      </w:r>
      <w:r w:rsidRPr="002B1D78">
        <w:rPr>
          <w:rFonts w:ascii="Gill Sans Nova Light" w:eastAsia="Times New Roman" w:hAnsi="Gill Sans Nova Light" w:cs="Times New Roman"/>
          <w:sz w:val="23"/>
          <w:szCs w:val="23"/>
          <w:lang w:val="es-ES" w:eastAsia="en-GB"/>
        </w:rPr>
        <w:t xml:space="preserve"> </w:t>
      </w:r>
      <w:r w:rsidR="003E5388" w:rsidRPr="002B1D78">
        <w:rPr>
          <w:rFonts w:ascii="Gill Sans Nova Light" w:eastAsia="Times New Roman" w:hAnsi="Gill Sans Nova Light" w:cs="Times New Roman"/>
          <w:sz w:val="23"/>
          <w:szCs w:val="23"/>
          <w:lang w:val="es-ES" w:eastAsia="en-GB"/>
        </w:rPr>
        <w:t>encuesta</w:t>
      </w:r>
      <w:r w:rsidRPr="002B1D78">
        <w:rPr>
          <w:rFonts w:ascii="Gill Sans Nova Light" w:eastAsia="Times New Roman" w:hAnsi="Gill Sans Nova Light" w:cs="Times New Roman"/>
          <w:sz w:val="23"/>
          <w:szCs w:val="23"/>
          <w:lang w:val="es-ES" w:eastAsia="en-GB"/>
        </w:rPr>
        <w:t xml:space="preserve"> tiene un 60% más de probabilidades de estar casad</w:t>
      </w:r>
      <w:r w:rsidR="00C9765E" w:rsidRPr="002B1D78">
        <w:rPr>
          <w:rFonts w:ascii="Gill Sans Nova Light" w:eastAsia="Times New Roman" w:hAnsi="Gill Sans Nova Light" w:cs="Times New Roman"/>
          <w:sz w:val="23"/>
          <w:szCs w:val="23"/>
          <w:lang w:val="es-ES" w:eastAsia="en-GB"/>
        </w:rPr>
        <w:t>o/casada</w:t>
      </w:r>
      <w:r w:rsidRPr="002B1D78">
        <w:rPr>
          <w:rFonts w:ascii="Gill Sans Nova Light" w:eastAsia="Times New Roman" w:hAnsi="Gill Sans Nova Light" w:cs="Times New Roman"/>
          <w:sz w:val="23"/>
          <w:szCs w:val="23"/>
          <w:lang w:val="es-ES" w:eastAsia="en-GB"/>
        </w:rPr>
        <w:t xml:space="preserve"> que sus compañeros</w:t>
      </w:r>
      <w:r w:rsidR="003E5388" w:rsidRPr="002B1D78">
        <w:rPr>
          <w:rFonts w:ascii="Gill Sans Nova Light" w:eastAsia="Times New Roman" w:hAnsi="Gill Sans Nova Light" w:cs="Times New Roman"/>
          <w:sz w:val="23"/>
          <w:szCs w:val="23"/>
          <w:lang w:val="es-ES" w:eastAsia="en-GB"/>
        </w:rPr>
        <w:t>/compañeras</w:t>
      </w:r>
      <w:r w:rsidRPr="002B1D78">
        <w:rPr>
          <w:rFonts w:ascii="Gill Sans Nova Light" w:eastAsia="Times New Roman" w:hAnsi="Gill Sans Nova Light" w:cs="Times New Roman"/>
          <w:sz w:val="23"/>
          <w:szCs w:val="23"/>
          <w:lang w:val="es-ES" w:eastAsia="en-GB"/>
        </w:rPr>
        <w:t xml:space="preserve"> que no experimentaron hambre. El ya tenso sistema alimentario mundial se ve desafiado por la combinación de pobreza, cambio climático y conflicto, todos exacerbados por la pandemia. Aunque el análisis no pudo determinar la causalidad, esta fuerte correlación entre el hambre y el matrimonio infantil podría ser una señal de riesgo </w:t>
      </w:r>
      <w:r w:rsidR="003E5388" w:rsidRPr="002B1D78">
        <w:rPr>
          <w:rFonts w:ascii="Gill Sans Nova Light" w:eastAsia="Times New Roman" w:hAnsi="Gill Sans Nova Light" w:cs="Times New Roman"/>
          <w:sz w:val="23"/>
          <w:szCs w:val="23"/>
          <w:lang w:val="es-ES" w:eastAsia="en-GB"/>
        </w:rPr>
        <w:t xml:space="preserve">mayor </w:t>
      </w:r>
      <w:r w:rsidRPr="002B1D78">
        <w:rPr>
          <w:rFonts w:ascii="Gill Sans Nova Light" w:eastAsia="Times New Roman" w:hAnsi="Gill Sans Nova Light" w:cs="Times New Roman"/>
          <w:sz w:val="23"/>
          <w:szCs w:val="23"/>
          <w:lang w:val="es-ES" w:eastAsia="en-GB"/>
        </w:rPr>
        <w:t>para las niñas.</w:t>
      </w:r>
    </w:p>
    <w:p w14:paraId="42033D92" w14:textId="77777777" w:rsidR="0060652C" w:rsidRPr="002B1D78" w:rsidRDefault="0060652C" w:rsidP="0060652C">
      <w:pPr>
        <w:rPr>
          <w:rFonts w:ascii="Gill Sans Nova Light" w:eastAsia="Times New Roman" w:hAnsi="Gill Sans Nova Light" w:cs="Times New Roman"/>
          <w:sz w:val="23"/>
          <w:szCs w:val="23"/>
          <w:lang w:val="es-ES" w:eastAsia="en-GB"/>
        </w:rPr>
      </w:pPr>
    </w:p>
    <w:p w14:paraId="115DEFF2" w14:textId="6BB147A5" w:rsidR="0060652C" w:rsidRPr="002B1D78" w:rsidRDefault="0060652C" w:rsidP="0060652C">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Durante los últimos 18 meses, millones de niñas adolescentes </w:t>
      </w:r>
      <w:r w:rsidR="003E5388" w:rsidRPr="002B1D78">
        <w:rPr>
          <w:rFonts w:ascii="Gill Sans Nova Light" w:eastAsia="Times New Roman" w:hAnsi="Gill Sans Nova Light" w:cs="Times New Roman"/>
          <w:sz w:val="23"/>
          <w:szCs w:val="23"/>
          <w:lang w:val="es-ES" w:eastAsia="en-GB"/>
        </w:rPr>
        <w:t xml:space="preserve">no asistieron a </w:t>
      </w:r>
      <w:r w:rsidRPr="002B1D78">
        <w:rPr>
          <w:rFonts w:ascii="Gill Sans Nova Light" w:eastAsia="Times New Roman" w:hAnsi="Gill Sans Nova Light" w:cs="Times New Roman"/>
          <w:sz w:val="23"/>
          <w:szCs w:val="23"/>
          <w:lang w:val="es-ES" w:eastAsia="en-GB"/>
        </w:rPr>
        <w:t xml:space="preserve">la escuela durante períodos prolongados. La falta de acceso al aprendizaje en línea en las comunidades más empobrecidas creó más brechas y desigualdades en todo el mundo. La literatura mundial establece que la mayoría de las niñas se casan después de haber dejado de asistir a la escuela, lo que </w:t>
      </w:r>
      <w:r w:rsidR="004B2457" w:rsidRPr="002B1D78">
        <w:rPr>
          <w:rFonts w:ascii="Gill Sans Nova Light" w:eastAsia="Times New Roman" w:hAnsi="Gill Sans Nova Light" w:cs="Times New Roman"/>
          <w:sz w:val="23"/>
          <w:szCs w:val="23"/>
          <w:lang w:val="es-ES" w:eastAsia="en-GB"/>
        </w:rPr>
        <w:t>a su vez ocasiona una</w:t>
      </w:r>
      <w:r w:rsidRPr="002B1D78">
        <w:rPr>
          <w:rFonts w:ascii="Gill Sans Nova Light" w:eastAsia="Times New Roman" w:hAnsi="Gill Sans Nova Light" w:cs="Times New Roman"/>
          <w:sz w:val="23"/>
          <w:szCs w:val="23"/>
          <w:lang w:val="es-ES" w:eastAsia="en-GB"/>
        </w:rPr>
        <w:t xml:space="preserve"> reducción de oportunidades laborales, inestabilidad económica y falta de independencia. Nuestro análisis encontró que l</w:t>
      </w:r>
      <w:r w:rsidR="004B2457" w:rsidRPr="002B1D78">
        <w:rPr>
          <w:rFonts w:ascii="Gill Sans Nova Light" w:eastAsia="Times New Roman" w:hAnsi="Gill Sans Nova Light" w:cs="Times New Roman"/>
          <w:sz w:val="23"/>
          <w:szCs w:val="23"/>
          <w:lang w:val="es-ES" w:eastAsia="en-GB"/>
        </w:rPr>
        <w:t>as niñas y lo</w:t>
      </w:r>
      <w:r w:rsidRPr="002B1D78">
        <w:rPr>
          <w:rFonts w:ascii="Gill Sans Nova Light" w:eastAsia="Times New Roman" w:hAnsi="Gill Sans Nova Light" w:cs="Times New Roman"/>
          <w:sz w:val="23"/>
          <w:szCs w:val="23"/>
          <w:lang w:val="es-ES" w:eastAsia="en-GB"/>
        </w:rPr>
        <w:t xml:space="preserve">s niños que no están </w:t>
      </w:r>
      <w:r w:rsidR="004B2457" w:rsidRPr="002B1D78">
        <w:rPr>
          <w:rFonts w:ascii="Gill Sans Nova Light" w:eastAsia="Times New Roman" w:hAnsi="Gill Sans Nova Light" w:cs="Times New Roman"/>
          <w:sz w:val="23"/>
          <w:szCs w:val="23"/>
          <w:lang w:val="es-ES" w:eastAsia="en-GB"/>
        </w:rPr>
        <w:t>asistiendo a</w:t>
      </w:r>
      <w:r w:rsidRPr="002B1D78">
        <w:rPr>
          <w:rFonts w:ascii="Gill Sans Nova Light" w:eastAsia="Times New Roman" w:hAnsi="Gill Sans Nova Light" w:cs="Times New Roman"/>
          <w:sz w:val="23"/>
          <w:szCs w:val="23"/>
          <w:lang w:val="es-ES" w:eastAsia="en-GB"/>
        </w:rPr>
        <w:t xml:space="preserve"> la escuela tienen 3.4 veces más probabilidades de estar casados </w:t>
      </w:r>
      <w:r w:rsidRPr="002B1D78">
        <w:rPr>
          <w:rFonts w:ascii="Arial" w:eastAsia="Times New Roman" w:hAnsi="Arial" w:cs="Arial"/>
          <w:sz w:val="23"/>
          <w:szCs w:val="23"/>
          <w:lang w:val="es-ES" w:eastAsia="en-GB"/>
        </w:rPr>
        <w:t>​​</w:t>
      </w:r>
      <w:r w:rsidRPr="002B1D78">
        <w:rPr>
          <w:rFonts w:ascii="Gill Sans Nova Light" w:eastAsia="Times New Roman" w:hAnsi="Gill Sans Nova Light" w:cs="Times New Roman"/>
          <w:sz w:val="23"/>
          <w:szCs w:val="23"/>
          <w:lang w:val="es-ES" w:eastAsia="en-GB"/>
        </w:rPr>
        <w:t xml:space="preserve">que sus compañeros que </w:t>
      </w:r>
      <w:r w:rsidR="004B2457" w:rsidRPr="002B1D78">
        <w:rPr>
          <w:rFonts w:ascii="Gill Sans Nova Light" w:eastAsia="Times New Roman" w:hAnsi="Gill Sans Nova Light" w:cs="Times New Roman"/>
          <w:sz w:val="23"/>
          <w:szCs w:val="23"/>
          <w:lang w:val="es-ES" w:eastAsia="en-GB"/>
        </w:rPr>
        <w:t xml:space="preserve">sí </w:t>
      </w:r>
      <w:r w:rsidRPr="002B1D78">
        <w:rPr>
          <w:rFonts w:ascii="Gill Sans Nova Light" w:eastAsia="Times New Roman" w:hAnsi="Gill Sans Nova Light" w:cs="Times New Roman"/>
          <w:sz w:val="23"/>
          <w:szCs w:val="23"/>
          <w:lang w:val="es-ES" w:eastAsia="en-GB"/>
        </w:rPr>
        <w:t>están en la escuela.</w:t>
      </w:r>
    </w:p>
    <w:p w14:paraId="5BCACB96" w14:textId="77777777" w:rsidR="0060652C" w:rsidRPr="002B1D78" w:rsidRDefault="0060652C" w:rsidP="0060652C">
      <w:pPr>
        <w:rPr>
          <w:rFonts w:ascii="Gill Sans Nova Light" w:eastAsia="Times New Roman" w:hAnsi="Gill Sans Nova Light" w:cs="Times New Roman"/>
          <w:sz w:val="23"/>
          <w:szCs w:val="23"/>
          <w:lang w:val="es-ES" w:eastAsia="en-GB"/>
        </w:rPr>
      </w:pPr>
    </w:p>
    <w:p w14:paraId="0DF12DEF" w14:textId="7853B1DB" w:rsidR="0060652C" w:rsidRPr="002B1D78" w:rsidRDefault="0060652C" w:rsidP="0060652C">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Finalmente, nuestro análisis también mostró una relación inversa entre el apoyo </w:t>
      </w:r>
      <w:r w:rsidR="00943DD6" w:rsidRPr="002B1D78">
        <w:rPr>
          <w:rFonts w:ascii="Gill Sans Nova Light" w:eastAsia="Times New Roman" w:hAnsi="Gill Sans Nova Light" w:cs="Times New Roman"/>
          <w:sz w:val="23"/>
          <w:szCs w:val="23"/>
          <w:lang w:val="es-ES" w:eastAsia="en-GB"/>
        </w:rPr>
        <w:t>parental</w:t>
      </w:r>
      <w:r w:rsidRPr="002B1D78">
        <w:rPr>
          <w:rFonts w:ascii="Gill Sans Nova Light" w:eastAsia="Times New Roman" w:hAnsi="Gill Sans Nova Light" w:cs="Times New Roman"/>
          <w:sz w:val="23"/>
          <w:szCs w:val="23"/>
          <w:lang w:val="es-ES" w:eastAsia="en-GB"/>
        </w:rPr>
        <w:t xml:space="preserve"> y la probabilidad de matrimonio infantil. En particular, a medida que aumenta el apoyo y el estímulo de los cuidadores, la probabilidad de que un</w:t>
      </w:r>
      <w:r w:rsidR="004B2457" w:rsidRPr="002B1D78">
        <w:rPr>
          <w:rFonts w:ascii="Gill Sans Nova Light" w:eastAsia="Times New Roman" w:hAnsi="Gill Sans Nova Light" w:cs="Times New Roman"/>
          <w:sz w:val="23"/>
          <w:szCs w:val="23"/>
          <w:lang w:val="es-ES" w:eastAsia="en-GB"/>
        </w:rPr>
        <w:t>a o un</w:t>
      </w:r>
      <w:r w:rsidRPr="002B1D78">
        <w:rPr>
          <w:rFonts w:ascii="Gill Sans Nova Light" w:eastAsia="Times New Roman" w:hAnsi="Gill Sans Nova Light" w:cs="Times New Roman"/>
          <w:sz w:val="23"/>
          <w:szCs w:val="23"/>
          <w:lang w:val="es-ES" w:eastAsia="en-GB"/>
        </w:rPr>
        <w:t xml:space="preserve"> adolescente esté casado</w:t>
      </w:r>
      <w:r w:rsidR="004B2457" w:rsidRPr="002B1D78">
        <w:rPr>
          <w:rFonts w:ascii="Gill Sans Nova Light" w:eastAsia="Times New Roman" w:hAnsi="Gill Sans Nova Light" w:cs="Times New Roman"/>
          <w:sz w:val="23"/>
          <w:szCs w:val="23"/>
          <w:lang w:val="es-ES" w:eastAsia="en-GB"/>
        </w:rPr>
        <w:t xml:space="preserve">, </w:t>
      </w:r>
      <w:r w:rsidRPr="002B1D78">
        <w:rPr>
          <w:rFonts w:ascii="Gill Sans Nova Light" w:eastAsia="Times New Roman" w:hAnsi="Gill Sans Nova Light" w:cs="Times New Roman"/>
          <w:sz w:val="23"/>
          <w:szCs w:val="23"/>
          <w:lang w:val="es-ES" w:eastAsia="en-GB"/>
        </w:rPr>
        <w:t xml:space="preserve">disminuyó significativamente. Se ha informado ampliamente que los impactos de la pandemia de COVID-19 </w:t>
      </w:r>
      <w:r w:rsidR="00C91B81" w:rsidRPr="002B1D78">
        <w:rPr>
          <w:rFonts w:ascii="Gill Sans Nova Light" w:eastAsia="Times New Roman" w:hAnsi="Gill Sans Nova Light" w:cs="Times New Roman"/>
          <w:sz w:val="23"/>
          <w:szCs w:val="23"/>
          <w:lang w:val="es-ES" w:eastAsia="en-GB"/>
        </w:rPr>
        <w:t>han causado</w:t>
      </w:r>
      <w:r w:rsidRPr="002B1D78">
        <w:rPr>
          <w:rFonts w:ascii="Gill Sans Nova Light" w:eastAsia="Times New Roman" w:hAnsi="Gill Sans Nova Light" w:cs="Times New Roman"/>
          <w:sz w:val="23"/>
          <w:szCs w:val="23"/>
          <w:lang w:val="es-ES" w:eastAsia="en-GB"/>
        </w:rPr>
        <w:t xml:space="preserve"> estrés adicional en los padres, tanto mental como </w:t>
      </w:r>
      <w:r w:rsidR="00C91B81" w:rsidRPr="002B1D78">
        <w:rPr>
          <w:rFonts w:ascii="Gill Sans Nova Light" w:eastAsia="Times New Roman" w:hAnsi="Gill Sans Nova Light" w:cs="Times New Roman"/>
          <w:sz w:val="23"/>
          <w:szCs w:val="23"/>
          <w:lang w:val="es-ES" w:eastAsia="en-GB"/>
        </w:rPr>
        <w:t>financiero</w:t>
      </w:r>
      <w:r w:rsidRPr="002B1D78">
        <w:rPr>
          <w:rFonts w:ascii="Gill Sans Nova Light" w:eastAsia="Times New Roman" w:hAnsi="Gill Sans Nova Light" w:cs="Times New Roman"/>
          <w:sz w:val="23"/>
          <w:szCs w:val="23"/>
          <w:lang w:val="es-ES" w:eastAsia="en-GB"/>
        </w:rPr>
        <w:t xml:space="preserve">, probablemente disminuyendo su capacidad para brindar apoyo </w:t>
      </w:r>
      <w:r w:rsidR="00C91B81" w:rsidRPr="002B1D78">
        <w:rPr>
          <w:rFonts w:ascii="Gill Sans Nova Light" w:eastAsia="Times New Roman" w:hAnsi="Gill Sans Nova Light" w:cs="Times New Roman"/>
          <w:sz w:val="23"/>
          <w:szCs w:val="23"/>
          <w:lang w:val="es-ES" w:eastAsia="en-GB"/>
        </w:rPr>
        <w:t>económico</w:t>
      </w:r>
      <w:r w:rsidRPr="002B1D78">
        <w:rPr>
          <w:rFonts w:ascii="Gill Sans Nova Light" w:eastAsia="Times New Roman" w:hAnsi="Gill Sans Nova Light" w:cs="Times New Roman"/>
          <w:sz w:val="23"/>
          <w:szCs w:val="23"/>
          <w:lang w:val="es-ES" w:eastAsia="en-GB"/>
        </w:rPr>
        <w:t xml:space="preserve"> y emocional a sus hij</w:t>
      </w:r>
      <w:r w:rsidR="00C91B81" w:rsidRPr="002B1D78">
        <w:rPr>
          <w:rFonts w:ascii="Gill Sans Nova Light" w:eastAsia="Times New Roman" w:hAnsi="Gill Sans Nova Light" w:cs="Times New Roman"/>
          <w:sz w:val="23"/>
          <w:szCs w:val="23"/>
          <w:lang w:val="es-ES" w:eastAsia="en-GB"/>
        </w:rPr>
        <w:t>as e hijos.</w:t>
      </w:r>
    </w:p>
    <w:p w14:paraId="787BE7A3" w14:textId="77777777" w:rsidR="0060652C" w:rsidRPr="002B1D78" w:rsidRDefault="0060652C" w:rsidP="0060652C">
      <w:pPr>
        <w:rPr>
          <w:rFonts w:ascii="Gill Sans Nova Light" w:eastAsia="Times New Roman" w:hAnsi="Gill Sans Nova Light" w:cs="Times New Roman"/>
          <w:sz w:val="23"/>
          <w:szCs w:val="23"/>
          <w:lang w:val="es-ES" w:eastAsia="en-GB"/>
        </w:rPr>
      </w:pPr>
    </w:p>
    <w:p w14:paraId="447252CC" w14:textId="65706573" w:rsidR="0060652C" w:rsidRPr="002B1D78" w:rsidRDefault="0060652C" w:rsidP="0060652C">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lastRenderedPageBreak/>
        <w:t xml:space="preserve">A partir de esta revisión y análisis, World Vision tiene como objetivo llamar la atención sobre los nuevos desafíos que la pandemia COVID-19 ha creado en el esfuerzo global para terminar con el matrimonio infantil. Creemos que un mundo sin todas las formas de violencia contra </w:t>
      </w:r>
      <w:r w:rsidR="00480C6E" w:rsidRPr="002B1D78">
        <w:rPr>
          <w:rFonts w:ascii="Gill Sans Nova Light" w:eastAsia="Times New Roman" w:hAnsi="Gill Sans Nova Light" w:cs="Times New Roman"/>
          <w:sz w:val="23"/>
          <w:szCs w:val="23"/>
          <w:lang w:val="es-ES" w:eastAsia="en-GB"/>
        </w:rPr>
        <w:t>la</w:t>
      </w:r>
      <w:r w:rsidRPr="002B1D78">
        <w:rPr>
          <w:rFonts w:ascii="Gill Sans Nova Light" w:eastAsia="Times New Roman" w:hAnsi="Gill Sans Nova Light" w:cs="Times New Roman"/>
          <w:sz w:val="23"/>
          <w:szCs w:val="23"/>
          <w:lang w:val="es-ES" w:eastAsia="en-GB"/>
        </w:rPr>
        <w:t xml:space="preserve"> </w:t>
      </w:r>
      <w:r w:rsidR="00480C6E" w:rsidRPr="002B1D78">
        <w:rPr>
          <w:rFonts w:ascii="Gill Sans Nova Light" w:eastAsia="Times New Roman" w:hAnsi="Gill Sans Nova Light" w:cs="Times New Roman"/>
          <w:sz w:val="23"/>
          <w:szCs w:val="23"/>
          <w:lang w:val="es-ES" w:eastAsia="en-GB"/>
        </w:rPr>
        <w:t>niñez</w:t>
      </w:r>
      <w:r w:rsidRPr="002B1D78">
        <w:rPr>
          <w:rFonts w:ascii="Gill Sans Nova Light" w:eastAsia="Times New Roman" w:hAnsi="Gill Sans Nova Light" w:cs="Times New Roman"/>
          <w:sz w:val="23"/>
          <w:szCs w:val="23"/>
          <w:lang w:val="es-ES" w:eastAsia="en-GB"/>
        </w:rPr>
        <w:t>,</w:t>
      </w:r>
      <w:r w:rsidR="00480C6E" w:rsidRPr="002B1D78">
        <w:rPr>
          <w:rFonts w:ascii="Gill Sans Nova Light" w:eastAsia="Times New Roman" w:hAnsi="Gill Sans Nova Light" w:cs="Times New Roman"/>
          <w:sz w:val="23"/>
          <w:szCs w:val="23"/>
          <w:lang w:val="es-ES" w:eastAsia="en-GB"/>
        </w:rPr>
        <w:t xml:space="preserve"> –</w:t>
      </w:r>
      <w:r w:rsidRPr="002B1D78">
        <w:rPr>
          <w:rFonts w:ascii="Gill Sans Nova Light" w:eastAsia="Times New Roman" w:hAnsi="Gill Sans Nova Light" w:cs="Times New Roman"/>
          <w:sz w:val="23"/>
          <w:szCs w:val="23"/>
          <w:lang w:val="es-ES" w:eastAsia="en-GB"/>
        </w:rPr>
        <w:t>incluido el matrimonio infantil</w:t>
      </w:r>
      <w:r w:rsidR="00480C6E"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 es posible, pero requerirá un enfoque, atención y estrategia renovados.</w:t>
      </w:r>
    </w:p>
    <w:p w14:paraId="70DF3C3D" w14:textId="77777777" w:rsidR="0060652C" w:rsidRPr="002B1D78" w:rsidRDefault="0060652C" w:rsidP="0060652C">
      <w:pPr>
        <w:rPr>
          <w:rFonts w:ascii="Gill Sans Nova Light" w:eastAsia="Times New Roman" w:hAnsi="Gill Sans Nova Light" w:cs="Times New Roman"/>
          <w:sz w:val="23"/>
          <w:szCs w:val="23"/>
          <w:lang w:val="es-ES" w:eastAsia="en-GB"/>
        </w:rPr>
      </w:pPr>
    </w:p>
    <w:p w14:paraId="3F16F216" w14:textId="2CE301DC" w:rsidR="0060652C" w:rsidRPr="002B1D78" w:rsidRDefault="0060652C" w:rsidP="0060652C">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Nuestro análisis ha demostrado la</w:t>
      </w:r>
      <w:r w:rsidR="00480C6E" w:rsidRPr="002B1D78">
        <w:rPr>
          <w:rFonts w:ascii="Gill Sans Nova Light" w:eastAsia="Times New Roman" w:hAnsi="Gill Sans Nova Light" w:cs="Times New Roman"/>
          <w:sz w:val="23"/>
          <w:szCs w:val="23"/>
          <w:lang w:val="es-ES" w:eastAsia="en-GB"/>
        </w:rPr>
        <w:t xml:space="preserve"> manera </w:t>
      </w:r>
      <w:r w:rsidRPr="002B1D78">
        <w:rPr>
          <w:rFonts w:ascii="Gill Sans Nova Light" w:eastAsia="Times New Roman" w:hAnsi="Gill Sans Nova Light" w:cs="Times New Roman"/>
          <w:sz w:val="23"/>
          <w:szCs w:val="23"/>
          <w:lang w:val="es-ES" w:eastAsia="en-GB"/>
        </w:rPr>
        <w:t xml:space="preserve">en que el hambre, el acceso a la educación, la pobreza, el apoyo de los padres y el bienestar general están vinculados al matrimonio infantil. Aunque </w:t>
      </w:r>
      <w:r w:rsidR="00480C6E" w:rsidRPr="002B1D78">
        <w:rPr>
          <w:rFonts w:ascii="Gill Sans Nova Light" w:eastAsia="Times New Roman" w:hAnsi="Gill Sans Nova Light" w:cs="Times New Roman"/>
          <w:sz w:val="23"/>
          <w:szCs w:val="23"/>
          <w:lang w:val="es-ES" w:eastAsia="en-GB"/>
        </w:rPr>
        <w:t xml:space="preserve">ésta </w:t>
      </w:r>
      <w:r w:rsidRPr="002B1D78">
        <w:rPr>
          <w:rFonts w:ascii="Gill Sans Nova Light" w:eastAsia="Times New Roman" w:hAnsi="Gill Sans Nova Light" w:cs="Times New Roman"/>
          <w:sz w:val="23"/>
          <w:szCs w:val="23"/>
          <w:lang w:val="es-ES" w:eastAsia="en-GB"/>
        </w:rPr>
        <w:t xml:space="preserve">no es una lista exhaustiva de </w:t>
      </w:r>
      <w:r w:rsidR="00480C6E" w:rsidRPr="002B1D78">
        <w:rPr>
          <w:rFonts w:ascii="Gill Sans Nova Light" w:eastAsia="Times New Roman" w:hAnsi="Gill Sans Nova Light" w:cs="Times New Roman"/>
          <w:sz w:val="23"/>
          <w:szCs w:val="23"/>
          <w:lang w:val="es-ES" w:eastAsia="en-GB"/>
        </w:rPr>
        <w:t xml:space="preserve">los </w:t>
      </w:r>
      <w:r w:rsidRPr="002B1D78">
        <w:rPr>
          <w:rFonts w:ascii="Gill Sans Nova Light" w:eastAsia="Times New Roman" w:hAnsi="Gill Sans Nova Light" w:cs="Times New Roman"/>
          <w:sz w:val="23"/>
          <w:szCs w:val="23"/>
          <w:lang w:val="es-ES" w:eastAsia="en-GB"/>
        </w:rPr>
        <w:t xml:space="preserve">factores </w:t>
      </w:r>
      <w:r w:rsidR="00480C6E" w:rsidRPr="002B1D78">
        <w:rPr>
          <w:rFonts w:ascii="Gill Sans Nova Light" w:eastAsia="Times New Roman" w:hAnsi="Gill Sans Nova Light" w:cs="Times New Roman"/>
          <w:sz w:val="23"/>
          <w:szCs w:val="23"/>
          <w:lang w:val="es-ES" w:eastAsia="en-GB"/>
        </w:rPr>
        <w:t xml:space="preserve">totales que se encuentran </w:t>
      </w:r>
      <w:r w:rsidRPr="002B1D78">
        <w:rPr>
          <w:rFonts w:ascii="Gill Sans Nova Light" w:eastAsia="Times New Roman" w:hAnsi="Gill Sans Nova Light" w:cs="Times New Roman"/>
          <w:sz w:val="23"/>
          <w:szCs w:val="23"/>
          <w:lang w:val="es-ES" w:eastAsia="en-GB"/>
        </w:rPr>
        <w:t xml:space="preserve">relacionados </w:t>
      </w:r>
      <w:r w:rsidR="00480C6E" w:rsidRPr="002B1D78">
        <w:rPr>
          <w:rFonts w:ascii="Gill Sans Nova Light" w:eastAsia="Times New Roman" w:hAnsi="Gill Sans Nova Light" w:cs="Times New Roman"/>
          <w:sz w:val="23"/>
          <w:szCs w:val="23"/>
          <w:lang w:val="es-ES" w:eastAsia="en-GB"/>
        </w:rPr>
        <w:t>con</w:t>
      </w:r>
      <w:r w:rsidRPr="002B1D78">
        <w:rPr>
          <w:rFonts w:ascii="Gill Sans Nova Light" w:eastAsia="Times New Roman" w:hAnsi="Gill Sans Nova Light" w:cs="Times New Roman"/>
          <w:sz w:val="23"/>
          <w:szCs w:val="23"/>
          <w:lang w:val="es-ES" w:eastAsia="en-GB"/>
        </w:rPr>
        <w:t xml:space="preserve"> el riesgo de matrimonio infantil, </w:t>
      </w:r>
      <w:r w:rsidR="00480C6E" w:rsidRPr="002B1D78">
        <w:rPr>
          <w:rFonts w:ascii="Gill Sans Nova Light" w:eastAsia="Times New Roman" w:hAnsi="Gill Sans Nova Light" w:cs="Times New Roman"/>
          <w:sz w:val="23"/>
          <w:szCs w:val="23"/>
          <w:lang w:val="es-ES" w:eastAsia="en-GB"/>
        </w:rPr>
        <w:t xml:space="preserve">sí </w:t>
      </w:r>
      <w:r w:rsidRPr="002B1D78">
        <w:rPr>
          <w:rFonts w:ascii="Gill Sans Nova Light" w:eastAsia="Times New Roman" w:hAnsi="Gill Sans Nova Light" w:cs="Times New Roman"/>
          <w:sz w:val="23"/>
          <w:szCs w:val="23"/>
          <w:lang w:val="es-ES" w:eastAsia="en-GB"/>
        </w:rPr>
        <w:t xml:space="preserve">indica por qué es tan necesario un enfoque intersectorial para poner fin </w:t>
      </w:r>
      <w:r w:rsidR="00943DD6" w:rsidRPr="002B1D78">
        <w:rPr>
          <w:rFonts w:ascii="Gill Sans Nova Light" w:eastAsia="Times New Roman" w:hAnsi="Gill Sans Nova Light" w:cs="Times New Roman"/>
          <w:sz w:val="23"/>
          <w:szCs w:val="23"/>
          <w:lang w:val="es-ES" w:eastAsia="en-GB"/>
        </w:rPr>
        <w:t>a dicha práctica</w:t>
      </w:r>
      <w:r w:rsidRPr="002B1D78">
        <w:rPr>
          <w:rFonts w:ascii="Gill Sans Nova Light" w:eastAsia="Times New Roman" w:hAnsi="Gill Sans Nova Light" w:cs="Times New Roman"/>
          <w:sz w:val="23"/>
          <w:szCs w:val="23"/>
          <w:lang w:val="es-ES" w:eastAsia="en-GB"/>
        </w:rPr>
        <w:t>.</w:t>
      </w:r>
    </w:p>
    <w:p w14:paraId="6E520EA1" w14:textId="77777777" w:rsidR="0060652C" w:rsidRPr="002B1D78" w:rsidRDefault="0060652C" w:rsidP="0060652C">
      <w:pPr>
        <w:rPr>
          <w:rFonts w:ascii="Gill Sans Nova Light" w:eastAsia="Times New Roman" w:hAnsi="Gill Sans Nova Light" w:cs="Times New Roman"/>
          <w:sz w:val="23"/>
          <w:szCs w:val="23"/>
          <w:lang w:val="es-ES" w:eastAsia="en-GB"/>
        </w:rPr>
      </w:pPr>
    </w:p>
    <w:p w14:paraId="563E4492" w14:textId="5151B443" w:rsidR="0060652C" w:rsidRPr="002B1D78" w:rsidRDefault="0060652C" w:rsidP="0060652C">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Los donantes y los gobiernos deben actuar con rapidez y decisión para responder a los efectos de la pandemia de COVID-19 y otras crisis humanitarias. </w:t>
      </w:r>
      <w:r w:rsidR="00755CFA" w:rsidRPr="002B1D78">
        <w:rPr>
          <w:rFonts w:ascii="Gill Sans Nova Light" w:eastAsia="Times New Roman" w:hAnsi="Gill Sans Nova Light" w:cs="Times New Roman"/>
          <w:sz w:val="23"/>
          <w:szCs w:val="23"/>
          <w:lang w:val="es-ES" w:eastAsia="en-GB"/>
        </w:rPr>
        <w:t>Siguen existiendo</w:t>
      </w:r>
      <w:r w:rsidRPr="002B1D78">
        <w:rPr>
          <w:rFonts w:ascii="Gill Sans Nova Light" w:eastAsia="Times New Roman" w:hAnsi="Gill Sans Nova Light" w:cs="Times New Roman"/>
          <w:sz w:val="23"/>
          <w:szCs w:val="23"/>
          <w:lang w:val="es-ES" w:eastAsia="en-GB"/>
        </w:rPr>
        <w:t xml:space="preserve"> importantes lagunas en las leyes, políticas y programas, con graves consecuencias para </w:t>
      </w:r>
      <w:r w:rsidR="00755CFA" w:rsidRPr="002B1D78">
        <w:rPr>
          <w:rFonts w:ascii="Gill Sans Nova Light" w:eastAsia="Times New Roman" w:hAnsi="Gill Sans Nova Light" w:cs="Times New Roman"/>
          <w:sz w:val="23"/>
          <w:szCs w:val="23"/>
          <w:lang w:val="es-ES" w:eastAsia="en-GB"/>
        </w:rPr>
        <w:t>las niñas, los</w:t>
      </w:r>
      <w:r w:rsidRPr="002B1D78">
        <w:rPr>
          <w:rFonts w:ascii="Gill Sans Nova Light" w:eastAsia="Times New Roman" w:hAnsi="Gill Sans Nova Light" w:cs="Times New Roman"/>
          <w:sz w:val="23"/>
          <w:szCs w:val="23"/>
          <w:lang w:val="es-ES" w:eastAsia="en-GB"/>
        </w:rPr>
        <w:t xml:space="preserve"> niños y </w:t>
      </w:r>
      <w:r w:rsidR="00755CFA" w:rsidRPr="002B1D78">
        <w:rPr>
          <w:rFonts w:ascii="Gill Sans Nova Light" w:eastAsia="Times New Roman" w:hAnsi="Gill Sans Nova Light" w:cs="Times New Roman"/>
          <w:sz w:val="23"/>
          <w:szCs w:val="23"/>
          <w:lang w:val="es-ES" w:eastAsia="en-GB"/>
        </w:rPr>
        <w:t>las</w:t>
      </w:r>
      <w:r w:rsidRPr="002B1D78">
        <w:rPr>
          <w:rFonts w:ascii="Gill Sans Nova Light" w:eastAsia="Times New Roman" w:hAnsi="Gill Sans Nova Light" w:cs="Times New Roman"/>
          <w:sz w:val="23"/>
          <w:szCs w:val="23"/>
          <w:lang w:val="es-ES" w:eastAsia="en-GB"/>
        </w:rPr>
        <w:t xml:space="preserve"> comunidades. A menos que aceleremos la acción, más de 110 millones de niñas se convertirán en novias para 2030</w:t>
      </w:r>
      <w:r w:rsidR="00755CFA" w:rsidRPr="002B1D78">
        <w:rPr>
          <w:rStyle w:val="Refdenotaalpie"/>
          <w:rFonts w:ascii="Gill Sans Nova Light" w:eastAsia="Times New Roman" w:hAnsi="Gill Sans Nova Light" w:cs="Times New Roman"/>
          <w:sz w:val="23"/>
          <w:szCs w:val="23"/>
          <w:lang w:val="es-ES" w:eastAsia="en-GB"/>
        </w:rPr>
        <w:footnoteReference w:id="1"/>
      </w:r>
      <w:r w:rsidRPr="002B1D78">
        <w:rPr>
          <w:rFonts w:ascii="Gill Sans Nova Light" w:eastAsia="Times New Roman" w:hAnsi="Gill Sans Nova Light" w:cs="Times New Roman"/>
          <w:sz w:val="23"/>
          <w:szCs w:val="23"/>
          <w:lang w:val="es-ES" w:eastAsia="en-GB"/>
        </w:rPr>
        <w:t xml:space="preserve"> y se perderán los avances logrados en los últimos 20 años.</w:t>
      </w:r>
    </w:p>
    <w:p w14:paraId="467D5704" w14:textId="518004C7" w:rsidR="00755CFA" w:rsidRPr="002B1D78" w:rsidRDefault="00755CF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br w:type="page"/>
      </w:r>
    </w:p>
    <w:p w14:paraId="5CB54F10" w14:textId="6FB620A7" w:rsidR="00755CFA" w:rsidRPr="002B1D78" w:rsidRDefault="00755CFA" w:rsidP="00755CFA">
      <w:pPr>
        <w:pStyle w:val="Ttulo1"/>
        <w:spacing w:before="0"/>
        <w:rPr>
          <w:rFonts w:ascii="Gill Sans Nova Book" w:hAnsi="Gill Sans Nova Book"/>
          <w:b/>
          <w:bCs/>
          <w:sz w:val="23"/>
          <w:szCs w:val="23"/>
          <w:lang w:val="es-ES"/>
        </w:rPr>
      </w:pPr>
      <w:bookmarkStart w:id="10" w:name="_Toc83815914"/>
      <w:bookmarkStart w:id="11" w:name="_Toc84346416"/>
      <w:bookmarkStart w:id="12" w:name="_Toc84346532"/>
      <w:r w:rsidRPr="002B1D78">
        <w:rPr>
          <w:rFonts w:ascii="Gill Sans Nova Book" w:hAnsi="Gill Sans Nova Book"/>
          <w:b/>
          <w:bCs/>
          <w:sz w:val="23"/>
          <w:szCs w:val="23"/>
          <w:lang w:val="es-ES"/>
        </w:rPr>
        <w:lastRenderedPageBreak/>
        <w:t>Introducción</w:t>
      </w:r>
      <w:bookmarkEnd w:id="10"/>
      <w:bookmarkEnd w:id="11"/>
      <w:bookmarkEnd w:id="12"/>
    </w:p>
    <w:p w14:paraId="6F08A317" w14:textId="52BAB819" w:rsidR="00755CFA" w:rsidRPr="002B1D78" w:rsidRDefault="00755CFA" w:rsidP="00755CF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Actualmente hay 650 millones de niñas novias. Viven en todas las regiones del mundo. Cada año, 12 millones de niñas se casan antes de cumplir los 18 años, lo que significa que cada minuto, 22 niñas más ven su futuro truncado</w:t>
      </w:r>
      <w:r w:rsidRPr="002B1D78">
        <w:rPr>
          <w:rStyle w:val="Refdenotaalpie"/>
          <w:rFonts w:ascii="Gill Sans Nova Light" w:eastAsia="Times New Roman" w:hAnsi="Gill Sans Nova Light" w:cs="Times New Roman"/>
          <w:sz w:val="23"/>
          <w:szCs w:val="23"/>
          <w:lang w:val="es-ES" w:eastAsia="en-GB"/>
        </w:rPr>
        <w:footnoteReference w:id="2"/>
      </w:r>
      <w:r w:rsidRPr="002B1D78">
        <w:rPr>
          <w:rFonts w:ascii="Gill Sans Nova Light" w:eastAsia="Times New Roman" w:hAnsi="Gill Sans Nova Light" w:cs="Times New Roman"/>
          <w:sz w:val="23"/>
          <w:szCs w:val="23"/>
          <w:lang w:val="es-ES" w:eastAsia="en-GB"/>
        </w:rPr>
        <w:t>.</w:t>
      </w:r>
    </w:p>
    <w:p w14:paraId="3965AE34" w14:textId="77777777" w:rsidR="00755CFA" w:rsidRPr="002B1D78" w:rsidRDefault="00755CFA" w:rsidP="00755CFA">
      <w:pPr>
        <w:rPr>
          <w:rFonts w:ascii="Gill Sans Nova Light" w:eastAsia="Times New Roman" w:hAnsi="Gill Sans Nova Light" w:cs="Times New Roman"/>
          <w:sz w:val="23"/>
          <w:szCs w:val="23"/>
          <w:lang w:val="es-ES" w:eastAsia="en-GB"/>
        </w:rPr>
      </w:pPr>
    </w:p>
    <w:p w14:paraId="0CD8DCAE" w14:textId="683D7010" w:rsidR="00755CFA" w:rsidRPr="002B1D78" w:rsidRDefault="00755CFA" w:rsidP="00755CF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Si una niña logra terminar su educación y evitar el matrimonio infantil, esto tendrá un gran impacto en su bienestar por el resto de su vida y en cualquier hijo o hija que pueda tener posteriormente. Las niñas que se casan antes de los 18 años tienen estadísticamente más probabilidades de sufrir violencia de pareja, enfrentan mayores riesgos de parto prematuro: bajo peso al nacer, mortalidad materna e infantil</w:t>
      </w:r>
      <w:r w:rsidRPr="002B1D78">
        <w:rPr>
          <w:rStyle w:val="Refdenotaalpie"/>
          <w:rFonts w:ascii="Gill Sans Nova Light" w:eastAsia="Times New Roman" w:hAnsi="Gill Sans Nova Light" w:cs="Times New Roman"/>
          <w:sz w:val="23"/>
          <w:szCs w:val="23"/>
          <w:lang w:val="es-ES" w:eastAsia="en-GB"/>
        </w:rPr>
        <w:footnoteReference w:id="3"/>
      </w:r>
      <w:r w:rsidRPr="002B1D78">
        <w:rPr>
          <w:rFonts w:ascii="Gill Sans Nova Light" w:eastAsia="Times New Roman" w:hAnsi="Gill Sans Nova Light" w:cs="Times New Roman"/>
          <w:sz w:val="23"/>
          <w:szCs w:val="23"/>
          <w:lang w:val="es-ES" w:eastAsia="en-GB"/>
        </w:rPr>
        <w:t>, ganan menos dinero a lo largo de sus vidas</w:t>
      </w:r>
      <w:r w:rsidRPr="002B1D78">
        <w:rPr>
          <w:rStyle w:val="Refdenotaalpie"/>
          <w:rFonts w:ascii="Gill Sans Nova Light" w:eastAsia="Times New Roman" w:hAnsi="Gill Sans Nova Light" w:cs="Times New Roman"/>
          <w:sz w:val="23"/>
          <w:szCs w:val="23"/>
          <w:lang w:val="es-ES" w:eastAsia="en-GB"/>
        </w:rPr>
        <w:footnoteReference w:id="4"/>
      </w:r>
      <w:r w:rsidRPr="002B1D78">
        <w:rPr>
          <w:rFonts w:ascii="Gill Sans Nova Light" w:eastAsia="Times New Roman" w:hAnsi="Gill Sans Nova Light" w:cs="Times New Roman"/>
          <w:sz w:val="23"/>
          <w:szCs w:val="23"/>
          <w:lang w:val="es-ES" w:eastAsia="en-GB"/>
        </w:rPr>
        <w:t xml:space="preserve"> y tienen hijas e hijos cuyas probabilidades de sufrir nutrición deficiente son más altas</w:t>
      </w:r>
      <w:r w:rsidRPr="002B1D78">
        <w:rPr>
          <w:rStyle w:val="Refdenotaalpie"/>
          <w:rFonts w:ascii="Gill Sans Nova Light" w:eastAsia="Times New Roman" w:hAnsi="Gill Sans Nova Light" w:cs="Times New Roman"/>
          <w:sz w:val="23"/>
          <w:szCs w:val="23"/>
          <w:lang w:val="es-ES" w:eastAsia="en-GB"/>
        </w:rPr>
        <w:footnoteReference w:id="5"/>
      </w:r>
      <w:r w:rsidRPr="002B1D78">
        <w:rPr>
          <w:rFonts w:ascii="Gill Sans Nova Light" w:eastAsia="Times New Roman" w:hAnsi="Gill Sans Nova Light" w:cs="Times New Roman"/>
          <w:sz w:val="23"/>
          <w:szCs w:val="23"/>
          <w:lang w:val="es-ES" w:eastAsia="en-GB"/>
        </w:rPr>
        <w:t>.</w:t>
      </w:r>
    </w:p>
    <w:p w14:paraId="7696C63D" w14:textId="77777777" w:rsidR="00755CFA" w:rsidRPr="002B1D78" w:rsidRDefault="00755CFA" w:rsidP="00755CFA">
      <w:pPr>
        <w:rPr>
          <w:rFonts w:ascii="Gill Sans Nova Light" w:eastAsia="Times New Roman" w:hAnsi="Gill Sans Nova Light" w:cs="Times New Roman"/>
          <w:sz w:val="23"/>
          <w:szCs w:val="23"/>
          <w:lang w:val="es-ES" w:eastAsia="en-GB"/>
        </w:rPr>
      </w:pPr>
    </w:p>
    <w:p w14:paraId="114019DC" w14:textId="0D34A0FD" w:rsidR="00755CFA" w:rsidRPr="002B1D78" w:rsidRDefault="00755CFA" w:rsidP="00755CF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Aunque casi todos los países del mundo se han comprometido a poner fin al matrimonio infantil para 2030 en virtud de la meta 5.3 de los Objetivos de Desarrollo Sostenible, el progreso ha sido lento. Durante la última década, el número de niñas casadas antes de los 18 años ha disminuido de una de cada cuatro a poco más de una de cada cinco</w:t>
      </w:r>
      <w:r w:rsidR="00BB244E" w:rsidRPr="002B1D78">
        <w:rPr>
          <w:rStyle w:val="Refdenotaalpie"/>
          <w:rFonts w:ascii="Gill Sans Nova Light" w:eastAsia="Times New Roman" w:hAnsi="Gill Sans Nova Light" w:cs="Times New Roman"/>
          <w:sz w:val="23"/>
          <w:szCs w:val="23"/>
          <w:lang w:val="es-ES" w:eastAsia="en-GB"/>
        </w:rPr>
        <w:footnoteReference w:id="6"/>
      </w:r>
      <w:r w:rsidRPr="002B1D78">
        <w:rPr>
          <w:rFonts w:ascii="Gill Sans Nova Light" w:eastAsia="Times New Roman" w:hAnsi="Gill Sans Nova Light" w:cs="Times New Roman"/>
          <w:sz w:val="23"/>
          <w:szCs w:val="23"/>
          <w:lang w:val="es-ES" w:eastAsia="en-GB"/>
        </w:rPr>
        <w:t>. Con las tendencias actuales, es probable que el futuro de las niñas continúe truncado durante más de diez décadas</w:t>
      </w:r>
      <w:r w:rsidR="00BB244E" w:rsidRPr="002B1D78">
        <w:rPr>
          <w:rStyle w:val="Refdenotaalpie"/>
          <w:rFonts w:ascii="Gill Sans Nova Light" w:eastAsia="Times New Roman" w:hAnsi="Gill Sans Nova Light" w:cs="Times New Roman"/>
          <w:sz w:val="23"/>
          <w:szCs w:val="23"/>
          <w:lang w:val="es-ES" w:eastAsia="en-GB"/>
        </w:rPr>
        <w:footnoteReference w:id="7"/>
      </w:r>
      <w:r w:rsidRPr="002B1D78">
        <w:rPr>
          <w:rFonts w:ascii="Gill Sans Nova Light" w:eastAsia="Times New Roman" w:hAnsi="Gill Sans Nova Light" w:cs="Times New Roman"/>
          <w:sz w:val="23"/>
          <w:szCs w:val="23"/>
          <w:lang w:val="es-ES" w:eastAsia="en-GB"/>
        </w:rPr>
        <w:t>.</w:t>
      </w:r>
    </w:p>
    <w:p w14:paraId="632CBE99" w14:textId="77777777" w:rsidR="00755CFA" w:rsidRPr="002B1D78" w:rsidRDefault="00755CFA" w:rsidP="00755CFA">
      <w:pPr>
        <w:rPr>
          <w:rFonts w:ascii="Gill Sans Nova Light" w:eastAsia="Times New Roman" w:hAnsi="Gill Sans Nova Light" w:cs="Times New Roman"/>
          <w:sz w:val="23"/>
          <w:szCs w:val="23"/>
          <w:lang w:val="es-ES" w:eastAsia="en-GB"/>
        </w:rPr>
      </w:pPr>
    </w:p>
    <w:p w14:paraId="4698DDD5" w14:textId="3C3B57BB" w:rsidR="00755CFA" w:rsidRPr="002B1D78" w:rsidRDefault="00755CFA" w:rsidP="00755CF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Aunque los datos para 2020 todavía son irregulares, tanto por la puntualidad como por las limitaciones de acceso, este informe analiza cómo los efectos de la pandemia </w:t>
      </w:r>
      <w:r w:rsidR="00BB244E"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para </w:t>
      </w:r>
      <w:r w:rsidR="00BB244E" w:rsidRPr="002B1D78">
        <w:rPr>
          <w:rFonts w:ascii="Gill Sans Nova Light" w:eastAsia="Times New Roman" w:hAnsi="Gill Sans Nova Light" w:cs="Times New Roman"/>
          <w:sz w:val="23"/>
          <w:szCs w:val="23"/>
          <w:lang w:val="es-ES" w:eastAsia="en-GB"/>
        </w:rPr>
        <w:t>los</w:t>
      </w:r>
      <w:r w:rsidRPr="002B1D78">
        <w:rPr>
          <w:rFonts w:ascii="Gill Sans Nova Light" w:eastAsia="Times New Roman" w:hAnsi="Gill Sans Nova Light" w:cs="Times New Roman"/>
          <w:sz w:val="23"/>
          <w:szCs w:val="23"/>
          <w:lang w:val="es-ES" w:eastAsia="en-GB"/>
        </w:rPr>
        <w:t xml:space="preserve"> que hay datos disponibles</w:t>
      </w:r>
      <w:r w:rsidR="00BB244E" w:rsidRPr="002B1D78">
        <w:rPr>
          <w:rFonts w:ascii="Gill Sans Nova Light" w:eastAsia="Times New Roman" w:hAnsi="Gill Sans Nova Light" w:cs="Times New Roman"/>
          <w:sz w:val="23"/>
          <w:szCs w:val="23"/>
          <w:lang w:val="es-ES" w:eastAsia="en-GB"/>
        </w:rPr>
        <w:t xml:space="preserve">–: </w:t>
      </w:r>
      <w:r w:rsidRPr="002B1D78">
        <w:rPr>
          <w:rFonts w:ascii="Gill Sans Nova Light" w:eastAsia="Times New Roman" w:hAnsi="Gill Sans Nova Light" w:cs="Times New Roman"/>
          <w:sz w:val="23"/>
          <w:szCs w:val="23"/>
          <w:lang w:val="es-ES" w:eastAsia="en-GB"/>
        </w:rPr>
        <w:t>niveles de pobreza, aumento del hambre y acceso a la educación</w:t>
      </w:r>
      <w:r w:rsidR="00BB244E"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 parecen afectar a las niñas y, específicamente, </w:t>
      </w:r>
      <w:r w:rsidR="00BB244E" w:rsidRPr="002B1D78">
        <w:rPr>
          <w:rFonts w:ascii="Gill Sans Nova Light" w:eastAsia="Times New Roman" w:hAnsi="Gill Sans Nova Light" w:cs="Times New Roman"/>
          <w:sz w:val="23"/>
          <w:szCs w:val="23"/>
          <w:lang w:val="es-ES" w:eastAsia="en-GB"/>
        </w:rPr>
        <w:t xml:space="preserve">a </w:t>
      </w:r>
      <w:r w:rsidRPr="002B1D78">
        <w:rPr>
          <w:rFonts w:ascii="Gill Sans Nova Light" w:eastAsia="Times New Roman" w:hAnsi="Gill Sans Nova Light" w:cs="Times New Roman"/>
          <w:sz w:val="23"/>
          <w:szCs w:val="23"/>
          <w:lang w:val="es-ES" w:eastAsia="en-GB"/>
        </w:rPr>
        <w:t xml:space="preserve">su riesgo de </w:t>
      </w:r>
      <w:r w:rsidR="00BB244E" w:rsidRPr="002B1D78">
        <w:rPr>
          <w:rFonts w:ascii="Gill Sans Nova Light" w:eastAsia="Times New Roman" w:hAnsi="Gill Sans Nova Light" w:cs="Times New Roman"/>
          <w:sz w:val="23"/>
          <w:szCs w:val="23"/>
          <w:lang w:val="es-ES" w:eastAsia="en-GB"/>
        </w:rPr>
        <w:t xml:space="preserve">contraer </w:t>
      </w:r>
      <w:r w:rsidRPr="002B1D78">
        <w:rPr>
          <w:rFonts w:ascii="Gill Sans Nova Light" w:eastAsia="Times New Roman" w:hAnsi="Gill Sans Nova Light" w:cs="Times New Roman"/>
          <w:sz w:val="23"/>
          <w:szCs w:val="23"/>
          <w:lang w:val="es-ES" w:eastAsia="en-GB"/>
        </w:rPr>
        <w:t xml:space="preserve">matrimonio infantil. Para hacer esto, World Vision analizó </w:t>
      </w:r>
      <w:r w:rsidR="00BB244E" w:rsidRPr="002B1D78">
        <w:rPr>
          <w:rFonts w:ascii="Gill Sans Nova Light" w:eastAsia="Times New Roman" w:hAnsi="Gill Sans Nova Light" w:cs="Times New Roman"/>
          <w:sz w:val="23"/>
          <w:szCs w:val="23"/>
          <w:lang w:val="es-ES" w:eastAsia="en-GB"/>
        </w:rPr>
        <w:t xml:space="preserve">valiosos </w:t>
      </w:r>
      <w:r w:rsidRPr="002B1D78">
        <w:rPr>
          <w:rFonts w:ascii="Gill Sans Nova Light" w:eastAsia="Times New Roman" w:hAnsi="Gill Sans Nova Light" w:cs="Times New Roman"/>
          <w:sz w:val="23"/>
          <w:szCs w:val="23"/>
          <w:lang w:val="es-ES" w:eastAsia="en-GB"/>
        </w:rPr>
        <w:t>conjuntos de</w:t>
      </w:r>
      <w:r w:rsidR="00BB244E" w:rsidRPr="002B1D78">
        <w:rPr>
          <w:rFonts w:ascii="Gill Sans Nova Light" w:eastAsia="Times New Roman" w:hAnsi="Gill Sans Nova Light" w:cs="Times New Roman"/>
          <w:sz w:val="23"/>
          <w:szCs w:val="23"/>
          <w:lang w:val="es-ES" w:eastAsia="en-GB"/>
        </w:rPr>
        <w:t xml:space="preserve"> </w:t>
      </w:r>
      <w:r w:rsidRPr="002B1D78">
        <w:rPr>
          <w:rFonts w:ascii="Gill Sans Nova Light" w:eastAsia="Times New Roman" w:hAnsi="Gill Sans Nova Light" w:cs="Times New Roman"/>
          <w:sz w:val="23"/>
          <w:szCs w:val="23"/>
          <w:lang w:val="es-ES" w:eastAsia="en-GB"/>
        </w:rPr>
        <w:t xml:space="preserve">datos en poder de nuestros proyectos de apadrinamiento infantil para identificar correlaciones entre el matrimonio infantil y otros problemas que afectan a las niñas. Este informe se centra en tres áreas en las que el mundo ha experimentado cambios </w:t>
      </w:r>
      <w:r w:rsidR="00BB244E" w:rsidRPr="002B1D78">
        <w:rPr>
          <w:rFonts w:ascii="Gill Sans Nova Light" w:eastAsia="Times New Roman" w:hAnsi="Gill Sans Nova Light" w:cs="Times New Roman"/>
          <w:sz w:val="23"/>
          <w:szCs w:val="23"/>
          <w:lang w:val="es-ES" w:eastAsia="en-GB"/>
        </w:rPr>
        <w:t xml:space="preserve">significativos </w:t>
      </w:r>
      <w:r w:rsidRPr="002B1D78">
        <w:rPr>
          <w:rFonts w:ascii="Gill Sans Nova Light" w:eastAsia="Times New Roman" w:hAnsi="Gill Sans Nova Light" w:cs="Times New Roman"/>
          <w:sz w:val="23"/>
          <w:szCs w:val="23"/>
          <w:lang w:val="es-ES" w:eastAsia="en-GB"/>
        </w:rPr>
        <w:t>en los últimos 18 meses: pobreza y hambre, acceso a la educación, apoyo de los padres y salud mental.</w:t>
      </w:r>
    </w:p>
    <w:p w14:paraId="7182FD95" w14:textId="77777777" w:rsidR="00755CFA" w:rsidRPr="002B1D78" w:rsidRDefault="00755CFA" w:rsidP="00755CFA">
      <w:pPr>
        <w:rPr>
          <w:rFonts w:ascii="Gill Sans Nova Light" w:eastAsia="Times New Roman" w:hAnsi="Gill Sans Nova Light" w:cs="Times New Roman"/>
          <w:sz w:val="23"/>
          <w:szCs w:val="23"/>
          <w:lang w:val="es-ES" w:eastAsia="en-GB"/>
        </w:rPr>
      </w:pPr>
    </w:p>
    <w:p w14:paraId="494728BA" w14:textId="00D6CA39" w:rsidR="00755CFA" w:rsidRPr="002B1D78" w:rsidRDefault="00755CFA" w:rsidP="00755CF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Casi dos años después de los primeros </w:t>
      </w:r>
      <w:r w:rsidR="00BB244E" w:rsidRPr="002B1D78">
        <w:rPr>
          <w:rFonts w:ascii="Gill Sans Nova Light" w:eastAsia="Times New Roman" w:hAnsi="Gill Sans Nova Light" w:cs="Times New Roman"/>
          <w:sz w:val="23"/>
          <w:szCs w:val="23"/>
          <w:lang w:val="es-ES" w:eastAsia="en-GB"/>
        </w:rPr>
        <w:t>confinamientos</w:t>
      </w:r>
      <w:r w:rsidRPr="002B1D78">
        <w:rPr>
          <w:rFonts w:ascii="Gill Sans Nova Light" w:eastAsia="Times New Roman" w:hAnsi="Gill Sans Nova Light" w:cs="Times New Roman"/>
          <w:sz w:val="23"/>
          <w:szCs w:val="23"/>
          <w:lang w:val="es-ES" w:eastAsia="en-GB"/>
        </w:rPr>
        <w:t xml:space="preserve"> </w:t>
      </w:r>
      <w:r w:rsidR="00BB244E" w:rsidRPr="002B1D78">
        <w:rPr>
          <w:rFonts w:ascii="Gill Sans Nova Light" w:eastAsia="Times New Roman" w:hAnsi="Gill Sans Nova Light" w:cs="Times New Roman"/>
          <w:sz w:val="23"/>
          <w:szCs w:val="23"/>
          <w:lang w:val="es-ES" w:eastAsia="en-GB"/>
        </w:rPr>
        <w:t>por</w:t>
      </w:r>
      <w:r w:rsidRPr="002B1D78">
        <w:rPr>
          <w:rFonts w:ascii="Gill Sans Nova Light" w:eastAsia="Times New Roman" w:hAnsi="Gill Sans Nova Light" w:cs="Times New Roman"/>
          <w:sz w:val="23"/>
          <w:szCs w:val="23"/>
          <w:lang w:val="es-ES" w:eastAsia="en-GB"/>
        </w:rPr>
        <w:t xml:space="preserve"> COVID-19, las familias de todo el mundo siguen luchando para llegar a fin de mes, l</w:t>
      </w:r>
      <w:r w:rsidR="004B661D" w:rsidRPr="002B1D78">
        <w:rPr>
          <w:rFonts w:ascii="Gill Sans Nova Light" w:eastAsia="Times New Roman" w:hAnsi="Gill Sans Nova Light" w:cs="Times New Roman"/>
          <w:sz w:val="23"/>
          <w:szCs w:val="23"/>
          <w:lang w:val="es-ES" w:eastAsia="en-GB"/>
        </w:rPr>
        <w:t>as niñas y los</w:t>
      </w:r>
      <w:r w:rsidRPr="002B1D78">
        <w:rPr>
          <w:rFonts w:ascii="Gill Sans Nova Light" w:eastAsia="Times New Roman" w:hAnsi="Gill Sans Nova Light" w:cs="Times New Roman"/>
          <w:sz w:val="23"/>
          <w:szCs w:val="23"/>
          <w:lang w:val="es-ES" w:eastAsia="en-GB"/>
        </w:rPr>
        <w:t xml:space="preserve"> niños entran y salen de la escuela y los servicios de protección han cerrado y reiniciado varias veces. Las agencias de la ONU y otros miembros de la comunidad internacional han realizado múltiples proyecciones sobre el impacto que tendrá la pandemia en las tasas de matrimonio infantil; todos están de acuerdo en que habrá un aumento, la única pregunta es cuánto. UNICEF informa que otros 10 millones de niñas que de </w:t>
      </w:r>
      <w:r w:rsidRPr="002B1D78">
        <w:rPr>
          <w:rFonts w:ascii="Gill Sans Nova Light" w:eastAsia="Times New Roman" w:hAnsi="Gill Sans Nova Light" w:cs="Times New Roman"/>
          <w:sz w:val="23"/>
          <w:szCs w:val="23"/>
          <w:lang w:val="es-ES" w:eastAsia="en-GB"/>
        </w:rPr>
        <w:lastRenderedPageBreak/>
        <w:t>otr</w:t>
      </w:r>
      <w:r w:rsidR="00F2306F" w:rsidRPr="002B1D78">
        <w:rPr>
          <w:rFonts w:ascii="Gill Sans Nova Light" w:eastAsia="Times New Roman" w:hAnsi="Gill Sans Nova Light" w:cs="Times New Roman"/>
          <w:sz w:val="23"/>
          <w:szCs w:val="23"/>
          <w:lang w:val="es-ES" w:eastAsia="en-GB"/>
        </w:rPr>
        <w:t xml:space="preserve">a manera </w:t>
      </w:r>
      <w:r w:rsidRPr="002B1D78">
        <w:rPr>
          <w:rFonts w:ascii="Gill Sans Nova Light" w:eastAsia="Times New Roman" w:hAnsi="Gill Sans Nova Light" w:cs="Times New Roman"/>
          <w:sz w:val="23"/>
          <w:szCs w:val="23"/>
          <w:lang w:val="es-ES" w:eastAsia="en-GB"/>
        </w:rPr>
        <w:t>no se hubieran casado</w:t>
      </w:r>
      <w:r w:rsidR="00F2306F"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 corren el riesgo de ser obligadas a </w:t>
      </w:r>
      <w:r w:rsidR="00F2306F" w:rsidRPr="002B1D78">
        <w:rPr>
          <w:rFonts w:ascii="Gill Sans Nova Light" w:eastAsia="Times New Roman" w:hAnsi="Gill Sans Nova Light" w:cs="Times New Roman"/>
          <w:sz w:val="23"/>
          <w:szCs w:val="23"/>
          <w:lang w:val="es-ES" w:eastAsia="en-GB"/>
        </w:rPr>
        <w:t>unirse a alguien</w:t>
      </w:r>
      <w:r w:rsidRPr="002B1D78">
        <w:rPr>
          <w:rFonts w:ascii="Gill Sans Nova Light" w:eastAsia="Times New Roman" w:hAnsi="Gill Sans Nova Light" w:cs="Times New Roman"/>
          <w:sz w:val="23"/>
          <w:szCs w:val="23"/>
          <w:lang w:val="es-ES" w:eastAsia="en-GB"/>
        </w:rPr>
        <w:t xml:space="preserve"> en los próximos diez años</w:t>
      </w:r>
      <w:r w:rsidR="00F2306F" w:rsidRPr="002B1D78">
        <w:rPr>
          <w:rStyle w:val="Refdenotaalpie"/>
          <w:rFonts w:ascii="Gill Sans Nova Light" w:eastAsia="Times New Roman" w:hAnsi="Gill Sans Nova Light" w:cs="Times New Roman"/>
          <w:sz w:val="23"/>
          <w:szCs w:val="23"/>
          <w:lang w:val="es-ES" w:eastAsia="en-GB"/>
        </w:rPr>
        <w:footnoteReference w:id="8"/>
      </w:r>
      <w:r w:rsidRPr="002B1D78">
        <w:rPr>
          <w:rFonts w:ascii="Gill Sans Nova Light" w:eastAsia="Times New Roman" w:hAnsi="Gill Sans Nova Light" w:cs="Times New Roman"/>
          <w:sz w:val="23"/>
          <w:szCs w:val="23"/>
          <w:lang w:val="es-ES" w:eastAsia="en-GB"/>
        </w:rPr>
        <w:t>.</w:t>
      </w:r>
    </w:p>
    <w:p w14:paraId="49F23B1D" w14:textId="77777777" w:rsidR="00755CFA" w:rsidRPr="002B1D78" w:rsidRDefault="00755CFA" w:rsidP="00755CFA">
      <w:pPr>
        <w:rPr>
          <w:rFonts w:ascii="Gill Sans Nova Light" w:eastAsia="Times New Roman" w:hAnsi="Gill Sans Nova Light" w:cs="Times New Roman"/>
          <w:sz w:val="23"/>
          <w:szCs w:val="23"/>
          <w:lang w:val="es-ES" w:eastAsia="en-GB"/>
        </w:rPr>
      </w:pPr>
    </w:p>
    <w:p w14:paraId="6CD2B5AD" w14:textId="171F0CB1" w:rsidR="00755CFA" w:rsidRPr="002B1D78" w:rsidRDefault="00755CFA" w:rsidP="00755CF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Desafortunadamente, ya estamos viendo este aumento. 2020 vio el mayor aumento en las tasas de matrimonio infantil en 25 años</w:t>
      </w:r>
      <w:r w:rsidR="00F2306F" w:rsidRPr="002B1D78">
        <w:rPr>
          <w:rStyle w:val="Refdenotaalpie"/>
          <w:rFonts w:ascii="Gill Sans Nova Light" w:eastAsia="Times New Roman" w:hAnsi="Gill Sans Nova Light" w:cs="Times New Roman"/>
          <w:sz w:val="23"/>
          <w:szCs w:val="23"/>
          <w:lang w:val="es-ES" w:eastAsia="en-GB"/>
        </w:rPr>
        <w:footnoteReference w:id="9"/>
      </w:r>
      <w:r w:rsidRPr="002B1D78">
        <w:rPr>
          <w:rFonts w:ascii="Gill Sans Nova Light" w:eastAsia="Times New Roman" w:hAnsi="Gill Sans Nova Light" w:cs="Times New Roman"/>
          <w:sz w:val="23"/>
          <w:szCs w:val="23"/>
          <w:lang w:val="es-ES" w:eastAsia="en-GB"/>
        </w:rPr>
        <w:t>. Según datos anecdóticos de nuestros programas, de marzo a diciembre de 2020, los matrimonios infantiles se duplicaron con creces en muchas comunidades en comparación con 2019</w:t>
      </w:r>
      <w:r w:rsidR="00F2306F" w:rsidRPr="002B1D78">
        <w:rPr>
          <w:rStyle w:val="Refdenotaalpie"/>
          <w:rFonts w:ascii="Gill Sans Nova Light" w:eastAsia="Times New Roman" w:hAnsi="Gill Sans Nova Light" w:cs="Times New Roman"/>
          <w:sz w:val="23"/>
          <w:szCs w:val="23"/>
          <w:lang w:val="es-ES" w:eastAsia="en-GB"/>
        </w:rPr>
        <w:footnoteReference w:id="10"/>
      </w:r>
      <w:r w:rsidRPr="002B1D78">
        <w:rPr>
          <w:rFonts w:ascii="Gill Sans Nova Light" w:eastAsia="Times New Roman" w:hAnsi="Gill Sans Nova Light" w:cs="Times New Roman"/>
          <w:sz w:val="23"/>
          <w:szCs w:val="23"/>
          <w:lang w:val="es-ES" w:eastAsia="en-GB"/>
        </w:rPr>
        <w:t>. En una evaluación extraída de conversaciones con niñ</w:t>
      </w:r>
      <w:r w:rsidR="00F2306F" w:rsidRPr="002B1D78">
        <w:rPr>
          <w:rFonts w:ascii="Gill Sans Nova Light" w:eastAsia="Times New Roman" w:hAnsi="Gill Sans Nova Light" w:cs="Times New Roman"/>
          <w:sz w:val="23"/>
          <w:szCs w:val="23"/>
          <w:lang w:val="es-ES" w:eastAsia="en-GB"/>
        </w:rPr>
        <w:t>as, niño</w:t>
      </w:r>
      <w:r w:rsidRPr="002B1D78">
        <w:rPr>
          <w:rFonts w:ascii="Gill Sans Nova Light" w:eastAsia="Times New Roman" w:hAnsi="Gill Sans Nova Light" w:cs="Times New Roman"/>
          <w:sz w:val="23"/>
          <w:szCs w:val="23"/>
          <w:lang w:val="es-ES" w:eastAsia="en-GB"/>
        </w:rPr>
        <w:t xml:space="preserve">s y </w:t>
      </w:r>
      <w:r w:rsidR="00F2306F" w:rsidRPr="002B1D78">
        <w:rPr>
          <w:rFonts w:ascii="Gill Sans Nova Light" w:eastAsia="Times New Roman" w:hAnsi="Gill Sans Nova Light" w:cs="Times New Roman"/>
          <w:sz w:val="23"/>
          <w:szCs w:val="23"/>
          <w:lang w:val="es-ES" w:eastAsia="en-GB"/>
        </w:rPr>
        <w:t xml:space="preserve">sus </w:t>
      </w:r>
      <w:r w:rsidRPr="002B1D78">
        <w:rPr>
          <w:rFonts w:ascii="Gill Sans Nova Light" w:eastAsia="Times New Roman" w:hAnsi="Gill Sans Nova Light" w:cs="Times New Roman"/>
          <w:sz w:val="23"/>
          <w:szCs w:val="23"/>
          <w:lang w:val="es-ES" w:eastAsia="en-GB"/>
        </w:rPr>
        <w:t xml:space="preserve">familias en nueve países de la región de Asia y el Pacífico de abril a junio de 2021, </w:t>
      </w:r>
      <w:r w:rsidR="00F2306F" w:rsidRPr="002B1D78">
        <w:rPr>
          <w:rFonts w:ascii="Gill Sans Nova Light" w:eastAsia="Times New Roman" w:hAnsi="Gill Sans Nova Light" w:cs="Times New Roman"/>
          <w:b/>
          <w:bCs/>
          <w:sz w:val="23"/>
          <w:szCs w:val="23"/>
          <w:lang w:val="es-ES" w:eastAsia="en-GB"/>
        </w:rPr>
        <w:t>e</w:t>
      </w:r>
      <w:r w:rsidRPr="002B1D78">
        <w:rPr>
          <w:rFonts w:ascii="Gill Sans Nova Light" w:eastAsia="Times New Roman" w:hAnsi="Gill Sans Nova Light" w:cs="Times New Roman"/>
          <w:b/>
          <w:bCs/>
          <w:sz w:val="23"/>
          <w:szCs w:val="23"/>
          <w:lang w:val="es-ES" w:eastAsia="en-GB"/>
        </w:rPr>
        <w:t>l 82% de l</w:t>
      </w:r>
      <w:r w:rsidR="00F2306F" w:rsidRPr="002B1D78">
        <w:rPr>
          <w:rFonts w:ascii="Gill Sans Nova Light" w:eastAsia="Times New Roman" w:hAnsi="Gill Sans Nova Light" w:cs="Times New Roman"/>
          <w:b/>
          <w:bCs/>
          <w:sz w:val="23"/>
          <w:szCs w:val="23"/>
          <w:lang w:val="es-ES" w:eastAsia="en-GB"/>
        </w:rPr>
        <w:t>as niñas y los niños</w:t>
      </w:r>
      <w:r w:rsidRPr="002B1D78">
        <w:rPr>
          <w:rFonts w:ascii="Gill Sans Nova Light" w:eastAsia="Times New Roman" w:hAnsi="Gill Sans Nova Light" w:cs="Times New Roman"/>
          <w:b/>
          <w:bCs/>
          <w:sz w:val="23"/>
          <w:szCs w:val="23"/>
          <w:lang w:val="es-ES" w:eastAsia="en-GB"/>
        </w:rPr>
        <w:t xml:space="preserve"> casados</w:t>
      </w:r>
      <w:r w:rsidR="00F2306F" w:rsidRPr="002B1D78">
        <w:rPr>
          <w:rFonts w:ascii="Gill Sans Nova Light" w:eastAsia="Times New Roman" w:hAnsi="Gill Sans Nova Light" w:cs="Times New Roman"/>
          <w:b/>
          <w:bCs/>
          <w:sz w:val="23"/>
          <w:szCs w:val="23"/>
          <w:lang w:val="es-ES" w:eastAsia="en-GB"/>
        </w:rPr>
        <w:t>,</w:t>
      </w:r>
      <w:r w:rsidRPr="002B1D78">
        <w:rPr>
          <w:rFonts w:ascii="Gill Sans Nova Light" w:eastAsia="Times New Roman" w:hAnsi="Gill Sans Nova Light" w:cs="Times New Roman"/>
          <w:b/>
          <w:bCs/>
          <w:sz w:val="23"/>
          <w:szCs w:val="23"/>
          <w:lang w:val="es-ES" w:eastAsia="en-GB"/>
        </w:rPr>
        <w:t xml:space="preserve"> </w:t>
      </w:r>
      <w:r w:rsidRPr="002B1D78">
        <w:rPr>
          <w:rFonts w:ascii="Arial" w:eastAsia="Times New Roman" w:hAnsi="Arial" w:cs="Arial"/>
          <w:b/>
          <w:bCs/>
          <w:sz w:val="23"/>
          <w:szCs w:val="23"/>
          <w:lang w:val="es-ES" w:eastAsia="en-GB"/>
        </w:rPr>
        <w:t>​​</w:t>
      </w:r>
      <w:r w:rsidR="00F2306F" w:rsidRPr="002B1D78">
        <w:rPr>
          <w:rFonts w:ascii="Gill Sans Nova Light" w:eastAsia="Times New Roman" w:hAnsi="Gill Sans Nova Light" w:cs="Times New Roman"/>
          <w:b/>
          <w:bCs/>
          <w:sz w:val="23"/>
          <w:szCs w:val="23"/>
          <w:lang w:val="es-ES" w:eastAsia="en-GB"/>
        </w:rPr>
        <w:t xml:space="preserve">contrajeron matrimonio </w:t>
      </w:r>
      <w:r w:rsidRPr="002B1D78">
        <w:rPr>
          <w:rFonts w:ascii="Gill Sans Nova Light" w:eastAsia="Times New Roman" w:hAnsi="Gill Sans Nova Light" w:cs="Times New Roman"/>
          <w:b/>
          <w:bCs/>
          <w:sz w:val="23"/>
          <w:szCs w:val="23"/>
          <w:lang w:val="es-ES" w:eastAsia="en-GB"/>
        </w:rPr>
        <w:t>después del comienzo de la pandemia</w:t>
      </w:r>
      <w:r w:rsidR="00F2306F" w:rsidRPr="002B1D78">
        <w:rPr>
          <w:rStyle w:val="Refdenotaalpie"/>
          <w:rFonts w:ascii="Gill Sans Nova Light" w:eastAsia="Times New Roman" w:hAnsi="Gill Sans Nova Light" w:cs="Times New Roman"/>
          <w:b/>
          <w:bCs/>
          <w:sz w:val="23"/>
          <w:szCs w:val="23"/>
          <w:lang w:val="es-ES" w:eastAsia="en-GB"/>
        </w:rPr>
        <w:footnoteReference w:id="11"/>
      </w:r>
      <w:r w:rsidRPr="002B1D78">
        <w:rPr>
          <w:rFonts w:ascii="Gill Sans Nova Light" w:eastAsia="Times New Roman" w:hAnsi="Gill Sans Nova Light" w:cs="Times New Roman"/>
          <w:b/>
          <w:bCs/>
          <w:sz w:val="23"/>
          <w:szCs w:val="23"/>
          <w:lang w:val="es-ES" w:eastAsia="en-GB"/>
        </w:rPr>
        <w:t>.</w:t>
      </w:r>
    </w:p>
    <w:p w14:paraId="6A90AE7F" w14:textId="77777777" w:rsidR="00755CFA" w:rsidRPr="002B1D78" w:rsidRDefault="00755CFA" w:rsidP="00755CFA">
      <w:pPr>
        <w:rPr>
          <w:rFonts w:ascii="Gill Sans Nova Light" w:eastAsia="Times New Roman" w:hAnsi="Gill Sans Nova Light" w:cs="Times New Roman"/>
          <w:sz w:val="23"/>
          <w:szCs w:val="23"/>
          <w:lang w:val="es-ES" w:eastAsia="en-GB"/>
        </w:rPr>
      </w:pPr>
    </w:p>
    <w:p w14:paraId="4B8339B1" w14:textId="43E4FED6" w:rsidR="00755CFA" w:rsidRPr="002B1D78" w:rsidRDefault="00755CFA" w:rsidP="00755CF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Se espera que los efectos económicos y sociales interconectados de la pandemia COVID-19 exacerben los desafíos que ya enfrentan las adolescentes. Las medidas introducidas para controlar la pandemia han afectado los ingresos, el acceso a la educación y el embarazo adolescen</w:t>
      </w:r>
      <w:r w:rsidR="00F2306F" w:rsidRPr="002B1D78">
        <w:rPr>
          <w:rFonts w:ascii="Gill Sans Nova Light" w:eastAsia="Times New Roman" w:hAnsi="Gill Sans Nova Light" w:cs="Times New Roman"/>
          <w:sz w:val="23"/>
          <w:szCs w:val="23"/>
          <w:lang w:val="es-ES" w:eastAsia="en-GB"/>
        </w:rPr>
        <w:t>te</w:t>
      </w:r>
      <w:r w:rsidRPr="002B1D78">
        <w:rPr>
          <w:rFonts w:ascii="Gill Sans Nova Light" w:eastAsia="Times New Roman" w:hAnsi="Gill Sans Nova Light" w:cs="Times New Roman"/>
          <w:sz w:val="23"/>
          <w:szCs w:val="23"/>
          <w:lang w:val="es-ES" w:eastAsia="en-GB"/>
        </w:rPr>
        <w:t xml:space="preserve"> </w:t>
      </w:r>
      <w:r w:rsidR="00F2306F"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todos factores que sabemos que pueden conducir al matrimonio infantil</w:t>
      </w:r>
      <w:r w:rsidR="00F2306F" w:rsidRPr="002B1D78">
        <w:rPr>
          <w:rStyle w:val="Refdenotaalpie"/>
          <w:rFonts w:ascii="Gill Sans Nova Light" w:eastAsia="Times New Roman" w:hAnsi="Gill Sans Nova Light" w:cs="Times New Roman"/>
          <w:sz w:val="23"/>
          <w:szCs w:val="23"/>
          <w:lang w:val="es-ES" w:eastAsia="en-GB"/>
        </w:rPr>
        <w:footnoteReference w:id="12"/>
      </w:r>
      <w:r w:rsidR="00F2306F"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Los padres con hij</w:t>
      </w:r>
      <w:r w:rsidR="00F2306F" w:rsidRPr="002B1D78">
        <w:rPr>
          <w:rFonts w:ascii="Gill Sans Nova Light" w:eastAsia="Times New Roman" w:hAnsi="Gill Sans Nova Light" w:cs="Times New Roman"/>
          <w:sz w:val="23"/>
          <w:szCs w:val="23"/>
          <w:lang w:val="es-ES" w:eastAsia="en-GB"/>
        </w:rPr>
        <w:t>as e hijo</w:t>
      </w:r>
      <w:r w:rsidRPr="002B1D78">
        <w:rPr>
          <w:rFonts w:ascii="Gill Sans Nova Light" w:eastAsia="Times New Roman" w:hAnsi="Gill Sans Nova Light" w:cs="Times New Roman"/>
          <w:sz w:val="23"/>
          <w:szCs w:val="23"/>
          <w:lang w:val="es-ES" w:eastAsia="en-GB"/>
        </w:rPr>
        <w:t>s en casa, que luchan por mantener a sus familias en nuevas circunstancias</w:t>
      </w:r>
      <w:r w:rsidR="00BE21E2"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 en las que el trabajo es limitado o difícil de encontrar, se enfrentan a un estrés incalculable</w:t>
      </w:r>
      <w:r w:rsidR="00BE21E2" w:rsidRPr="002B1D78">
        <w:rPr>
          <w:rStyle w:val="Refdenotaalpie"/>
          <w:rFonts w:ascii="Gill Sans Nova Light" w:eastAsia="Times New Roman" w:hAnsi="Gill Sans Nova Light" w:cs="Times New Roman"/>
          <w:sz w:val="23"/>
          <w:szCs w:val="23"/>
          <w:lang w:val="es-ES" w:eastAsia="en-GB"/>
        </w:rPr>
        <w:footnoteReference w:id="13"/>
      </w:r>
      <w:r w:rsidR="00BE21E2" w:rsidRPr="002B1D78">
        <w:rPr>
          <w:rFonts w:ascii="Gill Sans Nova Light" w:eastAsia="Times New Roman" w:hAnsi="Gill Sans Nova Light" w:cs="Times New Roman"/>
          <w:sz w:val="23"/>
          <w:szCs w:val="23"/>
          <w:vertAlign w:val="superscript"/>
          <w:lang w:val="es-ES" w:eastAsia="en-GB"/>
        </w:rPr>
        <w:t>,</w:t>
      </w:r>
      <w:r w:rsidR="00BE21E2" w:rsidRPr="002B1D78">
        <w:rPr>
          <w:rStyle w:val="Refdenotaalpie"/>
          <w:rFonts w:ascii="Gill Sans Nova Light" w:eastAsia="Times New Roman" w:hAnsi="Gill Sans Nova Light" w:cs="Times New Roman"/>
          <w:sz w:val="23"/>
          <w:szCs w:val="23"/>
          <w:lang w:val="es-ES" w:eastAsia="en-GB"/>
        </w:rPr>
        <w:footnoteReference w:id="14"/>
      </w:r>
      <w:r w:rsidRPr="002B1D78">
        <w:rPr>
          <w:rFonts w:ascii="Gill Sans Nova Light" w:eastAsia="Times New Roman" w:hAnsi="Gill Sans Nova Light" w:cs="Times New Roman"/>
          <w:sz w:val="23"/>
          <w:szCs w:val="23"/>
          <w:lang w:val="es-ES" w:eastAsia="en-GB"/>
        </w:rPr>
        <w:t>.</w:t>
      </w:r>
    </w:p>
    <w:p w14:paraId="0449294D" w14:textId="77777777" w:rsidR="00755CFA" w:rsidRPr="002B1D78" w:rsidRDefault="00755CFA" w:rsidP="00755CFA">
      <w:pPr>
        <w:rPr>
          <w:rFonts w:ascii="Gill Sans Nova Light" w:eastAsia="Times New Roman" w:hAnsi="Gill Sans Nova Light" w:cs="Times New Roman"/>
          <w:sz w:val="23"/>
          <w:szCs w:val="23"/>
          <w:lang w:val="es-ES" w:eastAsia="en-GB"/>
        </w:rPr>
      </w:pPr>
    </w:p>
    <w:p w14:paraId="05C214F7" w14:textId="1B332FC8" w:rsidR="00755CFA" w:rsidRPr="002B1D78" w:rsidRDefault="00755CFA" w:rsidP="00755CF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L</w:t>
      </w:r>
      <w:r w:rsidR="00BE21E2" w:rsidRPr="002B1D78">
        <w:rPr>
          <w:rFonts w:ascii="Gill Sans Nova Light" w:eastAsia="Times New Roman" w:hAnsi="Gill Sans Nova Light" w:cs="Times New Roman"/>
          <w:sz w:val="23"/>
          <w:szCs w:val="23"/>
          <w:lang w:val="es-ES" w:eastAsia="en-GB"/>
        </w:rPr>
        <w:t xml:space="preserve">a niñez </w:t>
      </w:r>
      <w:r w:rsidRPr="002B1D78">
        <w:rPr>
          <w:rFonts w:ascii="Gill Sans Nova Light" w:eastAsia="Times New Roman" w:hAnsi="Gill Sans Nova Light" w:cs="Times New Roman"/>
          <w:sz w:val="23"/>
          <w:szCs w:val="23"/>
          <w:lang w:val="es-ES" w:eastAsia="en-GB"/>
        </w:rPr>
        <w:t xml:space="preserve">está sufriendo por los efectos de la pandemia. Una evaluación reciente realizada por </w:t>
      </w:r>
      <w:proofErr w:type="spellStart"/>
      <w:r w:rsidRPr="002B1D78">
        <w:rPr>
          <w:rFonts w:ascii="Gill Sans Nova Light" w:eastAsia="Times New Roman" w:hAnsi="Gill Sans Nova Light" w:cs="Times New Roman"/>
          <w:sz w:val="23"/>
          <w:szCs w:val="23"/>
          <w:lang w:val="es-ES" w:eastAsia="en-GB"/>
        </w:rPr>
        <w:t>Save</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the</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Children</w:t>
      </w:r>
      <w:proofErr w:type="spellEnd"/>
      <w:r w:rsidRPr="002B1D78">
        <w:rPr>
          <w:rFonts w:ascii="Gill Sans Nova Light" w:eastAsia="Times New Roman" w:hAnsi="Gill Sans Nova Light" w:cs="Times New Roman"/>
          <w:sz w:val="23"/>
          <w:szCs w:val="23"/>
          <w:lang w:val="es-ES" w:eastAsia="en-GB"/>
        </w:rPr>
        <w:t xml:space="preserve"> en 46 países encontró que </w:t>
      </w:r>
      <w:r w:rsidR="00946910">
        <w:rPr>
          <w:rFonts w:ascii="Gill Sans Nova Light" w:eastAsia="Times New Roman" w:hAnsi="Gill Sans Nova Light" w:cs="Times New Roman"/>
          <w:sz w:val="23"/>
          <w:szCs w:val="23"/>
          <w:lang w:val="es-ES" w:eastAsia="en-GB"/>
        </w:rPr>
        <w:t>la</w:t>
      </w:r>
      <w:r w:rsidR="00BE21E2" w:rsidRPr="002B1D78">
        <w:rPr>
          <w:rFonts w:ascii="Gill Sans Nova Light" w:eastAsia="Times New Roman" w:hAnsi="Gill Sans Nova Light" w:cs="Times New Roman"/>
          <w:sz w:val="23"/>
          <w:szCs w:val="23"/>
          <w:lang w:val="es-ES" w:eastAsia="en-GB"/>
        </w:rPr>
        <w:t xml:space="preserve"> </w:t>
      </w:r>
      <w:r w:rsidRPr="002B1D78">
        <w:rPr>
          <w:rFonts w:ascii="Gill Sans Nova Light" w:eastAsia="Times New Roman" w:hAnsi="Gill Sans Nova Light" w:cs="Times New Roman"/>
          <w:sz w:val="23"/>
          <w:szCs w:val="23"/>
          <w:lang w:val="es-ES" w:eastAsia="en-GB"/>
        </w:rPr>
        <w:t xml:space="preserve">COVID-19 ya está teniendo un impacto alarmante en la vida de </w:t>
      </w:r>
      <w:r w:rsidR="00BE21E2" w:rsidRPr="002B1D78">
        <w:rPr>
          <w:rFonts w:ascii="Gill Sans Nova Light" w:eastAsia="Times New Roman" w:hAnsi="Gill Sans Nova Light" w:cs="Times New Roman"/>
          <w:sz w:val="23"/>
          <w:szCs w:val="23"/>
          <w:lang w:val="es-ES" w:eastAsia="en-GB"/>
        </w:rPr>
        <w:t>niñas y niños</w:t>
      </w:r>
      <w:r w:rsidRPr="002B1D78">
        <w:rPr>
          <w:rFonts w:ascii="Gill Sans Nova Light" w:eastAsia="Times New Roman" w:hAnsi="Gill Sans Nova Light" w:cs="Times New Roman"/>
          <w:sz w:val="23"/>
          <w:szCs w:val="23"/>
          <w:lang w:val="es-ES" w:eastAsia="en-GB"/>
        </w:rPr>
        <w:t xml:space="preserve">. Los efectos de la pandemia y las medidas </w:t>
      </w:r>
      <w:r w:rsidR="00BE21E2" w:rsidRPr="002B1D78">
        <w:rPr>
          <w:rFonts w:ascii="Gill Sans Nova Light" w:eastAsia="Times New Roman" w:hAnsi="Gill Sans Nova Light" w:cs="Times New Roman"/>
          <w:sz w:val="23"/>
          <w:szCs w:val="23"/>
          <w:lang w:val="es-ES" w:eastAsia="en-GB"/>
        </w:rPr>
        <w:t>para su</w:t>
      </w:r>
      <w:r w:rsidRPr="002B1D78">
        <w:rPr>
          <w:rFonts w:ascii="Gill Sans Nova Light" w:eastAsia="Times New Roman" w:hAnsi="Gill Sans Nova Light" w:cs="Times New Roman"/>
          <w:sz w:val="23"/>
          <w:szCs w:val="23"/>
          <w:lang w:val="es-ES" w:eastAsia="en-GB"/>
        </w:rPr>
        <w:t xml:space="preserve"> contención tienen el potencial de causar una interrupción duradera </w:t>
      </w:r>
      <w:r w:rsidR="00BE21E2" w:rsidRPr="002B1D78">
        <w:rPr>
          <w:rFonts w:ascii="Gill Sans Nova Light" w:eastAsia="Times New Roman" w:hAnsi="Gill Sans Nova Light" w:cs="Times New Roman"/>
          <w:sz w:val="23"/>
          <w:szCs w:val="23"/>
          <w:lang w:val="es-ES" w:eastAsia="en-GB"/>
        </w:rPr>
        <w:t>en el</w:t>
      </w:r>
      <w:r w:rsidRPr="002B1D78">
        <w:rPr>
          <w:rFonts w:ascii="Gill Sans Nova Light" w:eastAsia="Times New Roman" w:hAnsi="Gill Sans Nova Light" w:cs="Times New Roman"/>
          <w:sz w:val="23"/>
          <w:szCs w:val="23"/>
          <w:lang w:val="es-ES" w:eastAsia="en-GB"/>
        </w:rPr>
        <w:t xml:space="preserve"> acceso de </w:t>
      </w:r>
      <w:r w:rsidR="00BE21E2" w:rsidRPr="002B1D78">
        <w:rPr>
          <w:rFonts w:ascii="Gill Sans Nova Light" w:eastAsia="Times New Roman" w:hAnsi="Gill Sans Nova Light" w:cs="Times New Roman"/>
          <w:sz w:val="23"/>
          <w:szCs w:val="23"/>
          <w:lang w:val="es-ES" w:eastAsia="en-GB"/>
        </w:rPr>
        <w:t>las</w:t>
      </w:r>
      <w:r w:rsidRPr="002B1D78">
        <w:rPr>
          <w:rFonts w:ascii="Gill Sans Nova Light" w:eastAsia="Times New Roman" w:hAnsi="Gill Sans Nova Light" w:cs="Times New Roman"/>
          <w:sz w:val="23"/>
          <w:szCs w:val="23"/>
          <w:lang w:val="es-ES" w:eastAsia="en-GB"/>
        </w:rPr>
        <w:t xml:space="preserve"> </w:t>
      </w:r>
      <w:r w:rsidR="00BE21E2" w:rsidRPr="002B1D78">
        <w:rPr>
          <w:rFonts w:ascii="Gill Sans Nova Light" w:eastAsia="Times New Roman" w:hAnsi="Gill Sans Nova Light" w:cs="Times New Roman"/>
          <w:sz w:val="23"/>
          <w:szCs w:val="23"/>
          <w:lang w:val="es-ES" w:eastAsia="en-GB"/>
        </w:rPr>
        <w:t xml:space="preserve">infancias </w:t>
      </w:r>
      <w:r w:rsidRPr="002B1D78">
        <w:rPr>
          <w:rFonts w:ascii="Gill Sans Nova Light" w:eastAsia="Times New Roman" w:hAnsi="Gill Sans Nova Light" w:cs="Times New Roman"/>
          <w:sz w:val="23"/>
          <w:szCs w:val="23"/>
          <w:lang w:val="es-ES" w:eastAsia="en-GB"/>
        </w:rPr>
        <w:t xml:space="preserve">a la salud y la nutrición, la educación y la protección contra la violencia, y puede resultar en que millones de </w:t>
      </w:r>
      <w:r w:rsidR="00BE21E2" w:rsidRPr="002B1D78">
        <w:rPr>
          <w:rFonts w:ascii="Gill Sans Nova Light" w:eastAsia="Times New Roman" w:hAnsi="Gill Sans Nova Light" w:cs="Times New Roman"/>
          <w:sz w:val="23"/>
          <w:szCs w:val="23"/>
          <w:lang w:val="es-ES" w:eastAsia="en-GB"/>
        </w:rPr>
        <w:t>niñas y niños</w:t>
      </w:r>
      <w:r w:rsidRPr="002B1D78">
        <w:rPr>
          <w:rFonts w:ascii="Gill Sans Nova Light" w:eastAsia="Times New Roman" w:hAnsi="Gill Sans Nova Light" w:cs="Times New Roman"/>
          <w:sz w:val="23"/>
          <w:szCs w:val="23"/>
          <w:lang w:val="es-ES" w:eastAsia="en-GB"/>
        </w:rPr>
        <w:t xml:space="preserve"> caigan en la pobreza</w:t>
      </w:r>
      <w:r w:rsidR="00027012" w:rsidRPr="002B1D78">
        <w:rPr>
          <w:rStyle w:val="Refdenotaalpie"/>
          <w:rFonts w:ascii="Gill Sans Nova Light" w:eastAsia="Times New Roman" w:hAnsi="Gill Sans Nova Light" w:cs="Times New Roman"/>
          <w:sz w:val="23"/>
          <w:szCs w:val="23"/>
          <w:lang w:val="es-ES" w:eastAsia="en-GB"/>
        </w:rPr>
        <w:footnoteReference w:id="15"/>
      </w:r>
      <w:r w:rsidRPr="002B1D78">
        <w:rPr>
          <w:rFonts w:ascii="Gill Sans Nova Light" w:eastAsia="Times New Roman" w:hAnsi="Gill Sans Nova Light" w:cs="Times New Roman"/>
          <w:sz w:val="23"/>
          <w:szCs w:val="23"/>
          <w:lang w:val="es-ES" w:eastAsia="en-GB"/>
        </w:rPr>
        <w:t xml:space="preserve">. Algunas niñas están siendo </w:t>
      </w:r>
      <w:r w:rsidR="00BE21E2" w:rsidRPr="002B1D78">
        <w:rPr>
          <w:rFonts w:ascii="Gill Sans Nova Light" w:eastAsia="Times New Roman" w:hAnsi="Gill Sans Nova Light" w:cs="Times New Roman"/>
          <w:sz w:val="23"/>
          <w:szCs w:val="23"/>
          <w:lang w:val="es-ES" w:eastAsia="en-GB"/>
        </w:rPr>
        <w:t xml:space="preserve">obligadas </w:t>
      </w:r>
      <w:r w:rsidRPr="002B1D78">
        <w:rPr>
          <w:rFonts w:ascii="Gill Sans Nova Light" w:eastAsia="Times New Roman" w:hAnsi="Gill Sans Nova Light" w:cs="Times New Roman"/>
          <w:sz w:val="23"/>
          <w:szCs w:val="23"/>
          <w:lang w:val="es-ES" w:eastAsia="en-GB"/>
        </w:rPr>
        <w:t>por sus cuidadores</w:t>
      </w:r>
      <w:r w:rsidR="00BE21E2" w:rsidRPr="002B1D78">
        <w:rPr>
          <w:rFonts w:ascii="Gill Sans Nova Light" w:eastAsia="Times New Roman" w:hAnsi="Gill Sans Nova Light" w:cs="Times New Roman"/>
          <w:sz w:val="23"/>
          <w:szCs w:val="23"/>
          <w:lang w:val="es-ES" w:eastAsia="en-GB"/>
        </w:rPr>
        <w:t xml:space="preserve"> a casarse</w:t>
      </w:r>
      <w:r w:rsidRPr="002B1D78">
        <w:rPr>
          <w:rFonts w:ascii="Gill Sans Nova Light" w:eastAsia="Times New Roman" w:hAnsi="Gill Sans Nova Light" w:cs="Times New Roman"/>
          <w:sz w:val="23"/>
          <w:szCs w:val="23"/>
          <w:lang w:val="es-ES" w:eastAsia="en-GB"/>
        </w:rPr>
        <w:t xml:space="preserve"> para aliviar su carga sobre las finanzas del hogar o para protegerlas de las crecientes amenazas de violencia. Es probable que esta situación se acelere. Nuestro análisis encontró que </w:t>
      </w:r>
      <w:r w:rsidRPr="002B1D78">
        <w:rPr>
          <w:rFonts w:ascii="Gill Sans Nova Light" w:eastAsia="Times New Roman" w:hAnsi="Gill Sans Nova Light" w:cs="Times New Roman"/>
          <w:b/>
          <w:bCs/>
          <w:sz w:val="23"/>
          <w:szCs w:val="23"/>
          <w:lang w:val="es-ES" w:eastAsia="en-GB"/>
        </w:rPr>
        <w:t>un</w:t>
      </w:r>
      <w:r w:rsidR="00BE21E2" w:rsidRPr="002B1D78">
        <w:rPr>
          <w:rFonts w:ascii="Gill Sans Nova Light" w:eastAsia="Times New Roman" w:hAnsi="Gill Sans Nova Light" w:cs="Times New Roman"/>
          <w:b/>
          <w:bCs/>
          <w:sz w:val="23"/>
          <w:szCs w:val="23"/>
          <w:lang w:val="es-ES" w:eastAsia="en-GB"/>
        </w:rPr>
        <w:t xml:space="preserve">a niña o un </w:t>
      </w:r>
      <w:r w:rsidRPr="002B1D78">
        <w:rPr>
          <w:rFonts w:ascii="Gill Sans Nova Light" w:eastAsia="Times New Roman" w:hAnsi="Gill Sans Nova Light" w:cs="Times New Roman"/>
          <w:b/>
          <w:bCs/>
          <w:sz w:val="23"/>
          <w:szCs w:val="23"/>
          <w:lang w:val="es-ES" w:eastAsia="en-GB"/>
        </w:rPr>
        <w:t xml:space="preserve">niño que se clasifica </w:t>
      </w:r>
      <w:proofErr w:type="gramStart"/>
      <w:r w:rsidRPr="002B1D78">
        <w:rPr>
          <w:rFonts w:ascii="Gill Sans Nova Light" w:eastAsia="Times New Roman" w:hAnsi="Gill Sans Nova Light" w:cs="Times New Roman"/>
          <w:b/>
          <w:bCs/>
          <w:sz w:val="23"/>
          <w:szCs w:val="23"/>
          <w:lang w:val="es-ES" w:eastAsia="en-GB"/>
        </w:rPr>
        <w:t>a</w:t>
      </w:r>
      <w:proofErr w:type="gramEnd"/>
      <w:r w:rsidRPr="002B1D78">
        <w:rPr>
          <w:rFonts w:ascii="Gill Sans Nova Light" w:eastAsia="Times New Roman" w:hAnsi="Gill Sans Nova Light" w:cs="Times New Roman"/>
          <w:b/>
          <w:bCs/>
          <w:sz w:val="23"/>
          <w:szCs w:val="23"/>
          <w:lang w:val="es-ES" w:eastAsia="en-GB"/>
        </w:rPr>
        <w:t xml:space="preserve"> sí mismo como próspero tiene un 37,5% menos de probabilidades de estar casado que un</w:t>
      </w:r>
      <w:r w:rsidR="00027012" w:rsidRPr="002B1D78">
        <w:rPr>
          <w:rFonts w:ascii="Gill Sans Nova Light" w:eastAsia="Times New Roman" w:hAnsi="Gill Sans Nova Light" w:cs="Times New Roman"/>
          <w:b/>
          <w:bCs/>
          <w:sz w:val="23"/>
          <w:szCs w:val="23"/>
          <w:lang w:val="es-ES" w:eastAsia="en-GB"/>
        </w:rPr>
        <w:t>a niña o</w:t>
      </w:r>
      <w:r w:rsidRPr="002B1D78">
        <w:rPr>
          <w:rFonts w:ascii="Gill Sans Nova Light" w:eastAsia="Times New Roman" w:hAnsi="Gill Sans Nova Light" w:cs="Times New Roman"/>
          <w:b/>
          <w:bCs/>
          <w:sz w:val="23"/>
          <w:szCs w:val="23"/>
          <w:lang w:val="es-ES" w:eastAsia="en-GB"/>
        </w:rPr>
        <w:t xml:space="preserve"> niño que se coloca a sí mismo en la categoría de luchador.</w:t>
      </w:r>
    </w:p>
    <w:p w14:paraId="01AAFEBB" w14:textId="77777777" w:rsidR="00755CFA" w:rsidRPr="002B1D78" w:rsidRDefault="00755CFA" w:rsidP="00755CFA">
      <w:pPr>
        <w:rPr>
          <w:rFonts w:ascii="Gill Sans Nova Light" w:eastAsia="Times New Roman" w:hAnsi="Gill Sans Nova Light" w:cs="Times New Roman"/>
          <w:sz w:val="23"/>
          <w:szCs w:val="23"/>
          <w:lang w:val="es-ES" w:eastAsia="en-GB"/>
        </w:rPr>
      </w:pPr>
    </w:p>
    <w:p w14:paraId="17FB0BDA" w14:textId="2DE13D2A" w:rsidR="00755CFA" w:rsidRPr="002B1D78" w:rsidRDefault="00755CFA" w:rsidP="00755CF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lastRenderedPageBreak/>
        <w:t xml:space="preserve">Si bien este informe utiliza datos para examinar las relaciones entre los diferentes factores que afectan a </w:t>
      </w:r>
      <w:r w:rsidR="00F75CE3" w:rsidRPr="002B1D78">
        <w:rPr>
          <w:rFonts w:ascii="Gill Sans Nova Light" w:eastAsia="Times New Roman" w:hAnsi="Gill Sans Nova Light" w:cs="Times New Roman"/>
          <w:sz w:val="23"/>
          <w:szCs w:val="23"/>
          <w:lang w:val="es-ES" w:eastAsia="en-GB"/>
        </w:rPr>
        <w:t>las y los</w:t>
      </w:r>
      <w:r w:rsidRPr="002B1D78">
        <w:rPr>
          <w:rFonts w:ascii="Gill Sans Nova Light" w:eastAsia="Times New Roman" w:hAnsi="Gill Sans Nova Light" w:cs="Times New Roman"/>
          <w:sz w:val="23"/>
          <w:szCs w:val="23"/>
          <w:lang w:val="es-ES" w:eastAsia="en-GB"/>
        </w:rPr>
        <w:t xml:space="preserve"> jóvenes y el matrimonio infantil antes de la pandemia, las correlaciones que </w:t>
      </w:r>
      <w:r w:rsidR="00F75CE3" w:rsidRPr="002B1D78">
        <w:rPr>
          <w:rFonts w:ascii="Gill Sans Nova Light" w:eastAsia="Times New Roman" w:hAnsi="Gill Sans Nova Light" w:cs="Times New Roman"/>
          <w:sz w:val="23"/>
          <w:szCs w:val="23"/>
          <w:lang w:val="es-ES" w:eastAsia="en-GB"/>
        </w:rPr>
        <w:t xml:space="preserve">se </w:t>
      </w:r>
      <w:r w:rsidRPr="002B1D78">
        <w:rPr>
          <w:rFonts w:ascii="Gill Sans Nova Light" w:eastAsia="Times New Roman" w:hAnsi="Gill Sans Nova Light" w:cs="Times New Roman"/>
          <w:sz w:val="23"/>
          <w:szCs w:val="23"/>
          <w:lang w:val="es-ES" w:eastAsia="en-GB"/>
        </w:rPr>
        <w:t>ha</w:t>
      </w:r>
      <w:r w:rsidR="00F75CE3" w:rsidRPr="002B1D78">
        <w:rPr>
          <w:rFonts w:ascii="Gill Sans Nova Light" w:eastAsia="Times New Roman" w:hAnsi="Gill Sans Nova Light" w:cs="Times New Roman"/>
          <w:sz w:val="23"/>
          <w:szCs w:val="23"/>
          <w:lang w:val="es-ES" w:eastAsia="en-GB"/>
        </w:rPr>
        <w:t>n</w:t>
      </w:r>
      <w:r w:rsidRPr="002B1D78">
        <w:rPr>
          <w:rFonts w:ascii="Gill Sans Nova Light" w:eastAsia="Times New Roman" w:hAnsi="Gill Sans Nova Light" w:cs="Times New Roman"/>
          <w:sz w:val="23"/>
          <w:szCs w:val="23"/>
          <w:lang w:val="es-ES" w:eastAsia="en-GB"/>
        </w:rPr>
        <w:t xml:space="preserve"> encontrado son una forma importante de estimar los impactos ocultos y alarmantes que la pandemia está teniendo en </w:t>
      </w:r>
      <w:r w:rsidR="00F75CE3" w:rsidRPr="002B1D78">
        <w:rPr>
          <w:rFonts w:ascii="Gill Sans Nova Light" w:eastAsia="Times New Roman" w:hAnsi="Gill Sans Nova Light" w:cs="Times New Roman"/>
          <w:sz w:val="23"/>
          <w:szCs w:val="23"/>
          <w:lang w:val="es-ES" w:eastAsia="en-GB"/>
        </w:rPr>
        <w:t>niñas y niños</w:t>
      </w:r>
      <w:r w:rsidRPr="002B1D78">
        <w:rPr>
          <w:rFonts w:ascii="Gill Sans Nova Light" w:eastAsia="Times New Roman" w:hAnsi="Gill Sans Nova Light" w:cs="Times New Roman"/>
          <w:sz w:val="23"/>
          <w:szCs w:val="23"/>
          <w:lang w:val="es-ES" w:eastAsia="en-GB"/>
        </w:rPr>
        <w:t xml:space="preserve">. El hambre, el acceso a la educación y los niveles de apoyo de los padres </w:t>
      </w:r>
      <w:r w:rsidR="00F75CE3" w:rsidRPr="002B1D78">
        <w:rPr>
          <w:rFonts w:ascii="Gill Sans Nova Light" w:eastAsia="Times New Roman" w:hAnsi="Gill Sans Nova Light" w:cs="Times New Roman"/>
          <w:sz w:val="23"/>
          <w:szCs w:val="23"/>
          <w:lang w:val="es-ES" w:eastAsia="en-GB"/>
        </w:rPr>
        <w:t>tuvieron</w:t>
      </w:r>
      <w:r w:rsidRPr="002B1D78">
        <w:rPr>
          <w:rFonts w:ascii="Gill Sans Nova Light" w:eastAsia="Times New Roman" w:hAnsi="Gill Sans Nova Light" w:cs="Times New Roman"/>
          <w:sz w:val="23"/>
          <w:szCs w:val="23"/>
          <w:lang w:val="es-ES" w:eastAsia="en-GB"/>
        </w:rPr>
        <w:t xml:space="preserve"> claras correlaciones con el matrimonio infantil en nuestro análisis de datos de países que abarcan cuatro regiones.</w:t>
      </w:r>
    </w:p>
    <w:p w14:paraId="15025B5B" w14:textId="77777777" w:rsidR="00755CFA" w:rsidRPr="002B1D78" w:rsidRDefault="00755CFA" w:rsidP="00755CFA">
      <w:pPr>
        <w:rPr>
          <w:rFonts w:ascii="Gill Sans Nova Light" w:eastAsia="Times New Roman" w:hAnsi="Gill Sans Nova Light" w:cs="Times New Roman"/>
          <w:sz w:val="23"/>
          <w:szCs w:val="23"/>
          <w:lang w:val="es-ES" w:eastAsia="en-GB"/>
        </w:rPr>
      </w:pPr>
    </w:p>
    <w:p w14:paraId="7069DAFB" w14:textId="51290DE5" w:rsidR="00F75CE3" w:rsidRPr="002B1D78" w:rsidRDefault="00755CFA" w:rsidP="00755CF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Nuestro análisis ha encontrado que </w:t>
      </w:r>
      <w:r w:rsidRPr="002B1D78">
        <w:rPr>
          <w:rFonts w:ascii="Gill Sans Nova Light" w:eastAsia="Times New Roman" w:hAnsi="Gill Sans Nova Light" w:cs="Times New Roman"/>
          <w:b/>
          <w:bCs/>
          <w:sz w:val="23"/>
          <w:szCs w:val="23"/>
          <w:lang w:val="es-ES" w:eastAsia="en-GB"/>
        </w:rPr>
        <w:t>un</w:t>
      </w:r>
      <w:r w:rsidR="00F75CE3" w:rsidRPr="002B1D78">
        <w:rPr>
          <w:rFonts w:ascii="Gill Sans Nova Light" w:eastAsia="Times New Roman" w:hAnsi="Gill Sans Nova Light" w:cs="Times New Roman"/>
          <w:b/>
          <w:bCs/>
          <w:sz w:val="23"/>
          <w:szCs w:val="23"/>
          <w:lang w:val="es-ES" w:eastAsia="en-GB"/>
        </w:rPr>
        <w:t>a niña o un</w:t>
      </w:r>
      <w:r w:rsidRPr="002B1D78">
        <w:rPr>
          <w:rFonts w:ascii="Gill Sans Nova Light" w:eastAsia="Times New Roman" w:hAnsi="Gill Sans Nova Light" w:cs="Times New Roman"/>
          <w:b/>
          <w:bCs/>
          <w:sz w:val="23"/>
          <w:szCs w:val="23"/>
          <w:lang w:val="es-ES" w:eastAsia="en-GB"/>
        </w:rPr>
        <w:t xml:space="preserve"> niño que experimentó hambre en las cuatro semanas anteriores a la</w:t>
      </w:r>
      <w:r w:rsidR="00F75CE3" w:rsidRPr="002B1D78">
        <w:rPr>
          <w:rFonts w:ascii="Gill Sans Nova Light" w:eastAsia="Times New Roman" w:hAnsi="Gill Sans Nova Light" w:cs="Times New Roman"/>
          <w:b/>
          <w:bCs/>
          <w:sz w:val="23"/>
          <w:szCs w:val="23"/>
          <w:lang w:val="es-ES" w:eastAsia="en-GB"/>
        </w:rPr>
        <w:t xml:space="preserve"> realización de la</w:t>
      </w:r>
      <w:r w:rsidRPr="002B1D78">
        <w:rPr>
          <w:rFonts w:ascii="Gill Sans Nova Light" w:eastAsia="Times New Roman" w:hAnsi="Gill Sans Nova Light" w:cs="Times New Roman"/>
          <w:b/>
          <w:bCs/>
          <w:sz w:val="23"/>
          <w:szCs w:val="23"/>
          <w:lang w:val="es-ES" w:eastAsia="en-GB"/>
        </w:rPr>
        <w:t xml:space="preserve"> encuesta tiene un 60% más de probabilidades de estar casad</w:t>
      </w:r>
      <w:r w:rsidR="00F75CE3" w:rsidRPr="002B1D78">
        <w:rPr>
          <w:rFonts w:ascii="Gill Sans Nova Light" w:eastAsia="Times New Roman" w:hAnsi="Gill Sans Nova Light" w:cs="Times New Roman"/>
          <w:b/>
          <w:bCs/>
          <w:sz w:val="23"/>
          <w:szCs w:val="23"/>
          <w:lang w:val="es-ES" w:eastAsia="en-GB"/>
        </w:rPr>
        <w:t>a o casado</w:t>
      </w:r>
      <w:r w:rsidRPr="002B1D78">
        <w:rPr>
          <w:rFonts w:ascii="Gill Sans Nova Light" w:eastAsia="Times New Roman" w:hAnsi="Gill Sans Nova Light" w:cs="Times New Roman"/>
          <w:b/>
          <w:bCs/>
          <w:sz w:val="23"/>
          <w:szCs w:val="23"/>
          <w:lang w:val="es-ES" w:eastAsia="en-GB"/>
        </w:rPr>
        <w:t xml:space="preserve"> que sus compañeros que no experimentaron hambre</w:t>
      </w:r>
      <w:r w:rsidRPr="002B1D78">
        <w:rPr>
          <w:rFonts w:ascii="Gill Sans Nova Light" w:eastAsia="Times New Roman" w:hAnsi="Gill Sans Nova Light" w:cs="Times New Roman"/>
          <w:sz w:val="23"/>
          <w:szCs w:val="23"/>
          <w:lang w:val="es-ES" w:eastAsia="en-GB"/>
        </w:rPr>
        <w:t>. Est</w:t>
      </w:r>
      <w:r w:rsidR="00235C37" w:rsidRPr="002B1D78">
        <w:rPr>
          <w:rFonts w:ascii="Gill Sans Nova Light" w:eastAsia="Times New Roman" w:hAnsi="Gill Sans Nova Light" w:cs="Times New Roman"/>
          <w:sz w:val="23"/>
          <w:szCs w:val="23"/>
          <w:lang w:val="es-ES" w:eastAsia="en-GB"/>
        </w:rPr>
        <w:t>o</w:t>
      </w:r>
      <w:r w:rsidRPr="002B1D78">
        <w:rPr>
          <w:rFonts w:ascii="Gill Sans Nova Light" w:eastAsia="Times New Roman" w:hAnsi="Gill Sans Nova Light" w:cs="Times New Roman"/>
          <w:sz w:val="23"/>
          <w:szCs w:val="23"/>
          <w:lang w:val="es-ES" w:eastAsia="en-GB"/>
        </w:rPr>
        <w:t xml:space="preserve">, combinado con el </w:t>
      </w:r>
      <w:r w:rsidRPr="002B1D78">
        <w:rPr>
          <w:rFonts w:ascii="Gill Sans Nova Light" w:eastAsia="Times New Roman" w:hAnsi="Gill Sans Nova Light" w:cs="Times New Roman"/>
          <w:b/>
          <w:bCs/>
          <w:sz w:val="23"/>
          <w:szCs w:val="23"/>
          <w:lang w:val="es-ES" w:eastAsia="en-GB"/>
        </w:rPr>
        <w:t>aumento mundial de casi 12 millones de niñ</w:t>
      </w:r>
      <w:r w:rsidR="00F75CE3" w:rsidRPr="002B1D78">
        <w:rPr>
          <w:rFonts w:ascii="Gill Sans Nova Light" w:eastAsia="Times New Roman" w:hAnsi="Gill Sans Nova Light" w:cs="Times New Roman"/>
          <w:b/>
          <w:bCs/>
          <w:sz w:val="23"/>
          <w:szCs w:val="23"/>
          <w:lang w:val="es-ES" w:eastAsia="en-GB"/>
        </w:rPr>
        <w:t>as y niño</w:t>
      </w:r>
      <w:r w:rsidRPr="002B1D78">
        <w:rPr>
          <w:rFonts w:ascii="Gill Sans Nova Light" w:eastAsia="Times New Roman" w:hAnsi="Gill Sans Nova Light" w:cs="Times New Roman"/>
          <w:b/>
          <w:bCs/>
          <w:sz w:val="23"/>
          <w:szCs w:val="23"/>
          <w:lang w:val="es-ES" w:eastAsia="en-GB"/>
        </w:rPr>
        <w:t xml:space="preserve">s </w:t>
      </w:r>
      <w:r w:rsidR="00235C37" w:rsidRPr="002B1D78">
        <w:rPr>
          <w:rFonts w:ascii="Gill Sans Nova Light" w:eastAsia="Times New Roman" w:hAnsi="Gill Sans Nova Light" w:cs="Times New Roman"/>
          <w:b/>
          <w:bCs/>
          <w:sz w:val="23"/>
          <w:szCs w:val="23"/>
          <w:lang w:val="es-ES" w:eastAsia="en-GB"/>
        </w:rPr>
        <w:t>viviendo</w:t>
      </w:r>
      <w:r w:rsidRPr="002B1D78">
        <w:rPr>
          <w:rFonts w:ascii="Gill Sans Nova Light" w:eastAsia="Times New Roman" w:hAnsi="Gill Sans Nova Light" w:cs="Times New Roman"/>
          <w:b/>
          <w:bCs/>
          <w:sz w:val="23"/>
          <w:szCs w:val="23"/>
          <w:lang w:val="es-ES" w:eastAsia="en-GB"/>
        </w:rPr>
        <w:t xml:space="preserve"> en niveles de crisis de hambre</w:t>
      </w:r>
      <w:r w:rsidR="00235C37" w:rsidRPr="002B1D78">
        <w:rPr>
          <w:rStyle w:val="Refdenotaalpie"/>
          <w:rFonts w:ascii="Gill Sans Nova Light" w:eastAsia="Times New Roman" w:hAnsi="Gill Sans Nova Light" w:cs="Times New Roman"/>
          <w:b/>
          <w:bCs/>
          <w:sz w:val="23"/>
          <w:szCs w:val="23"/>
          <w:lang w:val="es-ES" w:eastAsia="en-GB"/>
        </w:rPr>
        <w:footnoteReference w:id="16"/>
      </w:r>
      <w:r w:rsidRPr="002B1D78">
        <w:rPr>
          <w:rFonts w:ascii="Gill Sans Nova Light" w:eastAsia="Times New Roman" w:hAnsi="Gill Sans Nova Light" w:cs="Times New Roman"/>
          <w:b/>
          <w:bCs/>
          <w:sz w:val="23"/>
          <w:szCs w:val="23"/>
          <w:lang w:val="es-ES" w:eastAsia="en-GB"/>
        </w:rPr>
        <w:t xml:space="preserve"> entre 2019 y 2020</w:t>
      </w:r>
      <w:r w:rsidRPr="002B1D78">
        <w:rPr>
          <w:rFonts w:ascii="Gill Sans Nova Light" w:eastAsia="Times New Roman" w:hAnsi="Gill Sans Nova Light" w:cs="Times New Roman"/>
          <w:sz w:val="23"/>
          <w:szCs w:val="23"/>
          <w:lang w:val="es-ES" w:eastAsia="en-GB"/>
        </w:rPr>
        <w:t xml:space="preserve">, </w:t>
      </w:r>
      <w:r w:rsidR="00F75CE3" w:rsidRPr="002B1D78">
        <w:rPr>
          <w:rFonts w:ascii="Gill Sans Nova Light" w:eastAsia="Times New Roman" w:hAnsi="Gill Sans Nova Light" w:cs="Times New Roman"/>
          <w:sz w:val="23"/>
          <w:szCs w:val="23"/>
          <w:lang w:val="es-ES" w:eastAsia="en-GB"/>
        </w:rPr>
        <w:t>podría significar que 3</w:t>
      </w:r>
      <w:r w:rsidR="00F75CE3" w:rsidRPr="002B1D78">
        <w:rPr>
          <w:rFonts w:ascii="Gill Sans Nova Light" w:eastAsia="Times New Roman" w:hAnsi="Gill Sans Nova Light" w:cs="Times New Roman"/>
          <w:b/>
          <w:bCs/>
          <w:sz w:val="23"/>
          <w:szCs w:val="23"/>
          <w:lang w:val="es-ES" w:eastAsia="en-GB"/>
        </w:rPr>
        <w:t>.3 millones de niñ</w:t>
      </w:r>
      <w:r w:rsidR="00235C37" w:rsidRPr="002B1D78">
        <w:rPr>
          <w:rFonts w:ascii="Gill Sans Nova Light" w:eastAsia="Times New Roman" w:hAnsi="Gill Sans Nova Light" w:cs="Times New Roman"/>
          <w:b/>
          <w:bCs/>
          <w:sz w:val="23"/>
          <w:szCs w:val="23"/>
          <w:lang w:val="es-ES" w:eastAsia="en-GB"/>
        </w:rPr>
        <w:t>as y niño</w:t>
      </w:r>
      <w:r w:rsidR="00F75CE3" w:rsidRPr="002B1D78">
        <w:rPr>
          <w:rFonts w:ascii="Gill Sans Nova Light" w:eastAsia="Times New Roman" w:hAnsi="Gill Sans Nova Light" w:cs="Times New Roman"/>
          <w:b/>
          <w:bCs/>
          <w:sz w:val="23"/>
          <w:szCs w:val="23"/>
          <w:lang w:val="es-ES" w:eastAsia="en-GB"/>
        </w:rPr>
        <w:t>s más se casarán a los 18 años</w:t>
      </w:r>
      <w:r w:rsidR="00F75CE3" w:rsidRPr="002B1D78">
        <w:rPr>
          <w:rFonts w:ascii="Gill Sans Nova Light" w:eastAsia="Times New Roman" w:hAnsi="Gill Sans Nova Light" w:cs="Times New Roman"/>
          <w:sz w:val="23"/>
          <w:szCs w:val="23"/>
          <w:lang w:val="es-ES" w:eastAsia="en-GB"/>
        </w:rPr>
        <w:t>.</w:t>
      </w:r>
    </w:p>
    <w:p w14:paraId="2F06EE39" w14:textId="37EDC6FE" w:rsidR="00235C37" w:rsidRPr="002B1D78" w:rsidRDefault="00235C37">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br w:type="page"/>
      </w:r>
    </w:p>
    <w:p w14:paraId="677BD943" w14:textId="74B907DD" w:rsidR="00235C37" w:rsidRPr="002B1D78" w:rsidRDefault="00235C37" w:rsidP="00235C37">
      <w:pPr>
        <w:pStyle w:val="Ttulo1"/>
        <w:spacing w:before="0"/>
        <w:rPr>
          <w:rFonts w:ascii="Gill Sans Nova Book" w:eastAsia="Times New Roman" w:hAnsi="Gill Sans Nova Book"/>
          <w:b/>
          <w:bCs/>
          <w:sz w:val="23"/>
          <w:szCs w:val="23"/>
          <w:lang w:val="es-ES"/>
        </w:rPr>
      </w:pPr>
      <w:bookmarkStart w:id="13" w:name="_Toc83815915"/>
      <w:bookmarkStart w:id="14" w:name="_Toc84346417"/>
      <w:bookmarkStart w:id="15" w:name="_Toc84346533"/>
      <w:r w:rsidRPr="002B1D78">
        <w:rPr>
          <w:rFonts w:ascii="Gill Sans Nova Book" w:eastAsia="Times New Roman" w:hAnsi="Gill Sans Nova Book"/>
          <w:b/>
          <w:bCs/>
          <w:sz w:val="23"/>
          <w:szCs w:val="23"/>
          <w:lang w:val="es-ES"/>
        </w:rPr>
        <w:lastRenderedPageBreak/>
        <w:t>Metodolog</w:t>
      </w:r>
      <w:bookmarkEnd w:id="13"/>
      <w:r w:rsidRPr="002B1D78">
        <w:rPr>
          <w:rFonts w:ascii="Gill Sans Nova Book" w:eastAsia="Times New Roman" w:hAnsi="Gill Sans Nova Book"/>
          <w:b/>
          <w:bCs/>
          <w:sz w:val="23"/>
          <w:szCs w:val="23"/>
          <w:lang w:val="es-ES"/>
        </w:rPr>
        <w:t>ía</w:t>
      </w:r>
      <w:bookmarkEnd w:id="14"/>
      <w:bookmarkEnd w:id="15"/>
    </w:p>
    <w:p w14:paraId="4BC180B6" w14:textId="01DDCBB3" w:rsidR="00235C37" w:rsidRPr="002B1D78" w:rsidRDefault="00235C37" w:rsidP="00235C37">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Este documento emplea una investigación documental sobre los impulsores del matrimonio infantil y los efectos de la pandemia COVID-19, combinada con el análisis de datos realizado mediante encuestas de seguimiento estándar en los programas de desarrollo del patrocinio infantil de World Vision. Las Encuestas de Comportamiento Saludable para Jóvenes (</w:t>
      </w:r>
      <w:r w:rsidR="00845E7B" w:rsidRPr="002B1D78">
        <w:rPr>
          <w:rFonts w:ascii="Gill Sans Nova Light" w:eastAsia="Times New Roman" w:hAnsi="Gill Sans Nova Light" w:cs="Times New Roman"/>
          <w:sz w:val="23"/>
          <w:szCs w:val="23"/>
          <w:lang w:val="es-ES" w:eastAsia="en-GB"/>
        </w:rPr>
        <w:t xml:space="preserve">ECSJ o </w:t>
      </w:r>
      <w:r w:rsidRPr="002B1D78">
        <w:rPr>
          <w:rFonts w:ascii="Gill Sans Nova Light" w:eastAsia="Times New Roman" w:hAnsi="Gill Sans Nova Light" w:cs="Times New Roman"/>
          <w:sz w:val="23"/>
          <w:szCs w:val="23"/>
          <w:lang w:val="es-ES" w:eastAsia="en-GB"/>
        </w:rPr>
        <w:t xml:space="preserve">YHBS </w:t>
      </w:r>
      <w:r w:rsidR="002D2438" w:rsidRPr="002B1D78">
        <w:rPr>
          <w:rFonts w:ascii="Gill Sans Nova Light" w:eastAsia="Times New Roman" w:hAnsi="Gill Sans Nova Light" w:cs="Times New Roman"/>
          <w:sz w:val="23"/>
          <w:szCs w:val="23"/>
          <w:lang w:val="es-ES" w:eastAsia="en-GB"/>
        </w:rPr>
        <w:t>–</w:t>
      </w:r>
      <w:proofErr w:type="spellStart"/>
      <w:r w:rsidR="002D2438" w:rsidRPr="002B1D78">
        <w:rPr>
          <w:rFonts w:ascii="Gill Sans Nova Light" w:hAnsi="Gill Sans Nova Light"/>
          <w:color w:val="000000" w:themeColor="text1"/>
          <w:sz w:val="23"/>
          <w:szCs w:val="23"/>
          <w:lang w:val="es-ES"/>
        </w:rPr>
        <w:t>Youth</w:t>
      </w:r>
      <w:proofErr w:type="spellEnd"/>
      <w:r w:rsidR="002D2438" w:rsidRPr="002B1D78">
        <w:rPr>
          <w:rFonts w:ascii="Gill Sans Nova Light" w:hAnsi="Gill Sans Nova Light"/>
          <w:color w:val="000000" w:themeColor="text1"/>
          <w:sz w:val="23"/>
          <w:szCs w:val="23"/>
          <w:lang w:val="es-ES"/>
        </w:rPr>
        <w:t xml:space="preserve"> </w:t>
      </w:r>
      <w:proofErr w:type="spellStart"/>
      <w:r w:rsidR="002D2438" w:rsidRPr="002B1D78">
        <w:rPr>
          <w:rFonts w:ascii="Gill Sans Nova Light" w:hAnsi="Gill Sans Nova Light"/>
          <w:color w:val="000000" w:themeColor="text1"/>
          <w:sz w:val="23"/>
          <w:szCs w:val="23"/>
          <w:lang w:val="es-ES"/>
        </w:rPr>
        <w:t>Healthy</w:t>
      </w:r>
      <w:proofErr w:type="spellEnd"/>
      <w:r w:rsidR="002D2438" w:rsidRPr="002B1D78">
        <w:rPr>
          <w:rFonts w:ascii="Gill Sans Nova Light" w:hAnsi="Gill Sans Nova Light"/>
          <w:color w:val="000000" w:themeColor="text1"/>
          <w:sz w:val="23"/>
          <w:szCs w:val="23"/>
          <w:lang w:val="es-ES"/>
        </w:rPr>
        <w:t xml:space="preserve"> </w:t>
      </w:r>
      <w:proofErr w:type="spellStart"/>
      <w:r w:rsidR="002D2438" w:rsidRPr="002B1D78">
        <w:rPr>
          <w:rFonts w:ascii="Gill Sans Nova Light" w:hAnsi="Gill Sans Nova Light"/>
          <w:color w:val="000000" w:themeColor="text1"/>
          <w:sz w:val="23"/>
          <w:szCs w:val="23"/>
          <w:lang w:val="es-ES"/>
        </w:rPr>
        <w:t>Behaviour</w:t>
      </w:r>
      <w:proofErr w:type="spellEnd"/>
      <w:r w:rsidR="002D2438" w:rsidRPr="002B1D78">
        <w:rPr>
          <w:rFonts w:ascii="Gill Sans Nova Light" w:hAnsi="Gill Sans Nova Light"/>
          <w:color w:val="000000" w:themeColor="text1"/>
          <w:sz w:val="23"/>
          <w:szCs w:val="23"/>
          <w:lang w:val="es-ES"/>
        </w:rPr>
        <w:t xml:space="preserve">– </w:t>
      </w:r>
      <w:r w:rsidRPr="002B1D78">
        <w:rPr>
          <w:rFonts w:ascii="Gill Sans Nova Light" w:eastAsia="Times New Roman" w:hAnsi="Gill Sans Nova Light" w:cs="Times New Roman"/>
          <w:sz w:val="23"/>
          <w:szCs w:val="23"/>
          <w:lang w:val="es-ES" w:eastAsia="en-GB"/>
        </w:rPr>
        <w:t>por sus siglas en inglés) encuestan regularmente a niñ</w:t>
      </w:r>
      <w:r w:rsidR="002D2438" w:rsidRPr="002B1D78">
        <w:rPr>
          <w:rFonts w:ascii="Gill Sans Nova Light" w:eastAsia="Times New Roman" w:hAnsi="Gill Sans Nova Light" w:cs="Times New Roman"/>
          <w:sz w:val="23"/>
          <w:szCs w:val="23"/>
          <w:lang w:val="es-ES" w:eastAsia="en-GB"/>
        </w:rPr>
        <w:t>as y niño</w:t>
      </w:r>
      <w:r w:rsidRPr="002B1D78">
        <w:rPr>
          <w:rFonts w:ascii="Gill Sans Nova Light" w:eastAsia="Times New Roman" w:hAnsi="Gill Sans Nova Light" w:cs="Times New Roman"/>
          <w:sz w:val="23"/>
          <w:szCs w:val="23"/>
          <w:lang w:val="es-ES" w:eastAsia="en-GB"/>
        </w:rPr>
        <w:t>s de 12 a 18 años en nuestras áreas de programa sobre sus experiencias y situaciones de vida.</w:t>
      </w:r>
    </w:p>
    <w:p w14:paraId="59739517" w14:textId="77777777" w:rsidR="00235C37" w:rsidRPr="002B1D78" w:rsidRDefault="00235C37" w:rsidP="00235C37">
      <w:pPr>
        <w:rPr>
          <w:rFonts w:ascii="Gill Sans Nova Light" w:eastAsia="Times New Roman" w:hAnsi="Gill Sans Nova Light" w:cs="Times New Roman"/>
          <w:sz w:val="23"/>
          <w:szCs w:val="23"/>
          <w:lang w:val="es-ES" w:eastAsia="en-GB"/>
        </w:rPr>
      </w:pPr>
    </w:p>
    <w:p w14:paraId="422B7E6E" w14:textId="0F6E81A3" w:rsidR="00235C37" w:rsidRPr="002B1D78" w:rsidRDefault="00235C37" w:rsidP="00235C37">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Las encuestas se administran en períodos regulares en el ciclo de vida del proyecto, generalmente utilizando métodos de muestreo de garantía de calidad de lotes (LQAS</w:t>
      </w:r>
      <w:r w:rsidR="002D2438" w:rsidRPr="002B1D78">
        <w:rPr>
          <w:rFonts w:ascii="Gill Sans Nova Light" w:eastAsia="Times New Roman" w:hAnsi="Gill Sans Nova Light" w:cs="Times New Roman"/>
          <w:sz w:val="23"/>
          <w:szCs w:val="23"/>
          <w:lang w:val="es-ES" w:eastAsia="en-GB"/>
        </w:rPr>
        <w:t xml:space="preserve"> –</w:t>
      </w:r>
      <w:r w:rsidR="002D2438" w:rsidRPr="002B1D78">
        <w:rPr>
          <w:rFonts w:ascii="Gill Sans Nova Light" w:hAnsi="Gill Sans Nova Light" w:cs="Calibri"/>
          <w:sz w:val="23"/>
          <w:szCs w:val="23"/>
          <w:lang w:val="es-ES"/>
        </w:rPr>
        <w:t xml:space="preserve">Lot </w:t>
      </w:r>
      <w:proofErr w:type="spellStart"/>
      <w:r w:rsidR="002D2438" w:rsidRPr="002B1D78">
        <w:rPr>
          <w:rFonts w:ascii="Gill Sans Nova Light" w:hAnsi="Gill Sans Nova Light" w:cs="Calibri"/>
          <w:sz w:val="23"/>
          <w:szCs w:val="23"/>
          <w:lang w:val="es-ES"/>
        </w:rPr>
        <w:t>Quality</w:t>
      </w:r>
      <w:proofErr w:type="spellEnd"/>
      <w:r w:rsidR="002D2438" w:rsidRPr="002B1D78">
        <w:rPr>
          <w:rFonts w:ascii="Gill Sans Nova Light" w:hAnsi="Gill Sans Nova Light" w:cs="Calibri"/>
          <w:sz w:val="23"/>
          <w:szCs w:val="23"/>
          <w:lang w:val="es-ES"/>
        </w:rPr>
        <w:t xml:space="preserve"> </w:t>
      </w:r>
      <w:proofErr w:type="spellStart"/>
      <w:r w:rsidR="002D2438" w:rsidRPr="002B1D78">
        <w:rPr>
          <w:rFonts w:ascii="Gill Sans Nova Light" w:hAnsi="Gill Sans Nova Light" w:cs="Calibri"/>
          <w:sz w:val="23"/>
          <w:szCs w:val="23"/>
          <w:lang w:val="es-ES"/>
        </w:rPr>
        <w:t>Assurance</w:t>
      </w:r>
      <w:proofErr w:type="spellEnd"/>
      <w:r w:rsidR="002D2438" w:rsidRPr="002B1D78">
        <w:rPr>
          <w:rFonts w:ascii="Gill Sans Nova Light" w:hAnsi="Gill Sans Nova Light" w:cs="Calibri"/>
          <w:sz w:val="23"/>
          <w:szCs w:val="23"/>
          <w:lang w:val="es-ES"/>
        </w:rPr>
        <w:t xml:space="preserve"> </w:t>
      </w:r>
      <w:proofErr w:type="spellStart"/>
      <w:r w:rsidR="002D2438" w:rsidRPr="002B1D78">
        <w:rPr>
          <w:rFonts w:ascii="Gill Sans Nova Light" w:hAnsi="Gill Sans Nova Light" w:cs="Calibri"/>
          <w:sz w:val="23"/>
          <w:szCs w:val="23"/>
          <w:lang w:val="es-ES"/>
        </w:rPr>
        <w:t>Sampling</w:t>
      </w:r>
      <w:proofErr w:type="spellEnd"/>
      <w:r w:rsidR="002D2438" w:rsidRPr="002B1D78">
        <w:rPr>
          <w:rFonts w:ascii="Gill Sans Nova Light" w:hAnsi="Gill Sans Nova Light" w:cs="Calibri"/>
          <w:sz w:val="23"/>
          <w:szCs w:val="23"/>
          <w:lang w:val="es-ES"/>
        </w:rPr>
        <w:t>–</w:t>
      </w:r>
      <w:r w:rsidR="002D2438" w:rsidRPr="002B1D78">
        <w:rPr>
          <w:rFonts w:ascii="Gill Sans Nova Light" w:eastAsia="Times New Roman" w:hAnsi="Gill Sans Nova Light" w:cs="Times New Roman"/>
          <w:sz w:val="23"/>
          <w:szCs w:val="23"/>
          <w:lang w:val="es-ES" w:eastAsia="en-GB"/>
        </w:rPr>
        <w:t xml:space="preserve"> por sus siglas en inglés</w:t>
      </w:r>
      <w:r w:rsidRPr="002B1D78">
        <w:rPr>
          <w:rFonts w:ascii="Gill Sans Nova Light" w:eastAsia="Times New Roman" w:hAnsi="Gill Sans Nova Light" w:cs="Times New Roman"/>
          <w:sz w:val="23"/>
          <w:szCs w:val="23"/>
          <w:lang w:val="es-ES" w:eastAsia="en-GB"/>
        </w:rPr>
        <w:t>)</w:t>
      </w:r>
      <w:r w:rsidR="0044644A" w:rsidRPr="002B1D78">
        <w:rPr>
          <w:rStyle w:val="Refdenotaalpie"/>
          <w:rFonts w:ascii="Gill Sans Nova Light" w:eastAsia="Times New Roman" w:hAnsi="Gill Sans Nova Light" w:cs="Times New Roman"/>
          <w:sz w:val="23"/>
          <w:szCs w:val="23"/>
          <w:lang w:val="es-ES" w:eastAsia="en-GB"/>
        </w:rPr>
        <w:footnoteReference w:id="17"/>
      </w:r>
      <w:r w:rsidRPr="002B1D78">
        <w:rPr>
          <w:rFonts w:ascii="Gill Sans Nova Light" w:eastAsia="Times New Roman" w:hAnsi="Gill Sans Nova Light" w:cs="Times New Roman"/>
          <w:sz w:val="23"/>
          <w:szCs w:val="23"/>
          <w:lang w:val="es-ES" w:eastAsia="en-GB"/>
        </w:rPr>
        <w:t>, siguiendo una plantilla estándar desarrollada por World Vision International.</w:t>
      </w:r>
      <w:r w:rsidR="002D2438" w:rsidRPr="002B1D78">
        <w:rPr>
          <w:rFonts w:ascii="Gill Sans Nova Light" w:eastAsia="Times New Roman" w:hAnsi="Gill Sans Nova Light" w:cs="Times New Roman"/>
          <w:sz w:val="23"/>
          <w:szCs w:val="23"/>
          <w:lang w:val="es-ES" w:eastAsia="en-GB"/>
        </w:rPr>
        <w:t xml:space="preserve"> Posteriormente,</w:t>
      </w:r>
      <w:r w:rsidRPr="002B1D78">
        <w:rPr>
          <w:rFonts w:ascii="Gill Sans Nova Light" w:eastAsia="Times New Roman" w:hAnsi="Gill Sans Nova Light" w:cs="Times New Roman"/>
          <w:sz w:val="23"/>
          <w:szCs w:val="23"/>
          <w:lang w:val="es-ES" w:eastAsia="en-GB"/>
        </w:rPr>
        <w:t xml:space="preserve"> las oficinas </w:t>
      </w:r>
      <w:r w:rsidR="002D2438" w:rsidRPr="002B1D78">
        <w:rPr>
          <w:rFonts w:ascii="Gill Sans Nova Light" w:eastAsia="Times New Roman" w:hAnsi="Gill Sans Nova Light" w:cs="Times New Roman"/>
          <w:sz w:val="23"/>
          <w:szCs w:val="23"/>
          <w:lang w:val="es-ES" w:eastAsia="en-GB"/>
        </w:rPr>
        <w:t>de uno de los países</w:t>
      </w:r>
      <w:r w:rsidRPr="002B1D78">
        <w:rPr>
          <w:rFonts w:ascii="Gill Sans Nova Light" w:eastAsia="Times New Roman" w:hAnsi="Gill Sans Nova Light" w:cs="Times New Roman"/>
          <w:sz w:val="23"/>
          <w:szCs w:val="23"/>
          <w:lang w:val="es-ES" w:eastAsia="en-GB"/>
        </w:rPr>
        <w:t xml:space="preserve"> localizan las preguntas</w:t>
      </w:r>
      <w:r w:rsidR="002D2438" w:rsidRPr="002B1D78">
        <w:rPr>
          <w:rFonts w:ascii="Gill Sans Nova Light" w:eastAsia="Times New Roman" w:hAnsi="Gill Sans Nova Light" w:cs="Times New Roman"/>
          <w:sz w:val="23"/>
          <w:szCs w:val="23"/>
          <w:lang w:val="es-ES" w:eastAsia="en-GB"/>
        </w:rPr>
        <w:t xml:space="preserve"> más adecuadas</w:t>
      </w:r>
      <w:r w:rsidRPr="002B1D78">
        <w:rPr>
          <w:rFonts w:ascii="Gill Sans Nova Light" w:eastAsia="Times New Roman" w:hAnsi="Gill Sans Nova Light" w:cs="Times New Roman"/>
          <w:sz w:val="23"/>
          <w:szCs w:val="23"/>
          <w:lang w:val="es-ES" w:eastAsia="en-GB"/>
        </w:rPr>
        <w:t xml:space="preserve"> de la encuesta en función de las cuestiones de gran importancia en su contexto. La metodología y la aplicación de LQAS fueron revisadas por la Escuela de Medicina Tropical de Liverpool de 2016 a 2017 para brindar orientación y garantizar que el muestreo y la selección de áreas para todo el monitoreo, incluido el YHBS, sea lo más representativo posible.</w:t>
      </w:r>
    </w:p>
    <w:p w14:paraId="199E0B18" w14:textId="77777777" w:rsidR="00235C37" w:rsidRPr="002B1D78" w:rsidRDefault="00235C37" w:rsidP="00235C37">
      <w:pPr>
        <w:rPr>
          <w:rFonts w:ascii="Gill Sans Nova Light" w:eastAsia="Times New Roman" w:hAnsi="Gill Sans Nova Light" w:cs="Times New Roman"/>
          <w:sz w:val="23"/>
          <w:szCs w:val="23"/>
          <w:lang w:val="es-ES" w:eastAsia="en-GB"/>
        </w:rPr>
      </w:pPr>
    </w:p>
    <w:p w14:paraId="5F1C55FC" w14:textId="1AC75887" w:rsidR="00235C37" w:rsidRPr="002B1D78" w:rsidRDefault="00235C37" w:rsidP="00235C37">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En el caso de este estudio, el análisis de datos utilizó </w:t>
      </w:r>
      <w:r w:rsidR="00845E7B" w:rsidRPr="002B1D78">
        <w:rPr>
          <w:rFonts w:ascii="Gill Sans Nova Light" w:eastAsia="Times New Roman" w:hAnsi="Gill Sans Nova Light" w:cs="Times New Roman"/>
          <w:sz w:val="23"/>
          <w:szCs w:val="23"/>
          <w:lang w:val="es-ES" w:eastAsia="en-GB"/>
        </w:rPr>
        <w:t xml:space="preserve">ECSJ </w:t>
      </w:r>
      <w:r w:rsidRPr="002B1D78">
        <w:rPr>
          <w:rFonts w:ascii="Gill Sans Nova Light" w:eastAsia="Times New Roman" w:hAnsi="Gill Sans Nova Light" w:cs="Times New Roman"/>
          <w:sz w:val="23"/>
          <w:szCs w:val="23"/>
          <w:lang w:val="es-ES" w:eastAsia="en-GB"/>
        </w:rPr>
        <w:t>realizad</w:t>
      </w:r>
      <w:r w:rsidR="00845E7B" w:rsidRPr="002B1D78">
        <w:rPr>
          <w:rFonts w:ascii="Gill Sans Nova Light" w:eastAsia="Times New Roman" w:hAnsi="Gill Sans Nova Light" w:cs="Times New Roman"/>
          <w:sz w:val="23"/>
          <w:szCs w:val="23"/>
          <w:lang w:val="es-ES" w:eastAsia="en-GB"/>
        </w:rPr>
        <w:t>as</w:t>
      </w:r>
      <w:r w:rsidRPr="002B1D78">
        <w:rPr>
          <w:rFonts w:ascii="Gill Sans Nova Light" w:eastAsia="Times New Roman" w:hAnsi="Gill Sans Nova Light" w:cs="Times New Roman"/>
          <w:sz w:val="23"/>
          <w:szCs w:val="23"/>
          <w:lang w:val="es-ES" w:eastAsia="en-GB"/>
        </w:rPr>
        <w:t xml:space="preserve"> por las oficinas de World Vision en Ghana, Etiopía, India y </w:t>
      </w:r>
      <w:proofErr w:type="spellStart"/>
      <w:r w:rsidRPr="002B1D78">
        <w:rPr>
          <w:rFonts w:ascii="Gill Sans Nova Light" w:eastAsia="Times New Roman" w:hAnsi="Gill Sans Nova Light" w:cs="Times New Roman"/>
          <w:sz w:val="23"/>
          <w:szCs w:val="23"/>
          <w:lang w:val="es-ES" w:eastAsia="en-GB"/>
        </w:rPr>
        <w:t>Zimbabwe</w:t>
      </w:r>
      <w:proofErr w:type="spellEnd"/>
      <w:r w:rsidRPr="002B1D78">
        <w:rPr>
          <w:rFonts w:ascii="Gill Sans Nova Light" w:eastAsia="Times New Roman" w:hAnsi="Gill Sans Nova Light" w:cs="Times New Roman"/>
          <w:sz w:val="23"/>
          <w:szCs w:val="23"/>
          <w:lang w:val="es-ES" w:eastAsia="en-GB"/>
        </w:rPr>
        <w:t>. Los datos se seleccionaron del grupo de oficinas en los países que incluyen el cuestionario opcional sobre matrimonio infantil en su YHBS, y luego se redujeron a los datos más recientes y la mejor cobertura geográfica.</w:t>
      </w:r>
    </w:p>
    <w:p w14:paraId="5D1B7C36" w14:textId="77777777" w:rsidR="00235C37" w:rsidRPr="002B1D78" w:rsidRDefault="00235C37" w:rsidP="00235C37">
      <w:pPr>
        <w:rPr>
          <w:rFonts w:ascii="Gill Sans Nova Light" w:eastAsia="Times New Roman" w:hAnsi="Gill Sans Nova Light" w:cs="Times New Roman"/>
          <w:sz w:val="23"/>
          <w:szCs w:val="23"/>
          <w:lang w:val="es-ES" w:eastAsia="en-GB"/>
        </w:rPr>
      </w:pPr>
    </w:p>
    <w:p w14:paraId="02791164" w14:textId="34BE57ED" w:rsidR="00235C37" w:rsidRPr="002B1D78" w:rsidRDefault="00235C37" w:rsidP="00235C37">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Este análisis incluy</w:t>
      </w:r>
      <w:r w:rsidR="002D2438" w:rsidRPr="002B1D78">
        <w:rPr>
          <w:rFonts w:ascii="Gill Sans Nova Light" w:eastAsia="Times New Roman" w:hAnsi="Gill Sans Nova Light" w:cs="Times New Roman"/>
          <w:sz w:val="23"/>
          <w:szCs w:val="23"/>
          <w:lang w:val="es-ES" w:eastAsia="en-GB"/>
        </w:rPr>
        <w:t xml:space="preserve">ó </w:t>
      </w:r>
      <w:r w:rsidRPr="002B1D78">
        <w:rPr>
          <w:rFonts w:ascii="Gill Sans Nova Light" w:eastAsia="Times New Roman" w:hAnsi="Gill Sans Nova Light" w:cs="Times New Roman"/>
          <w:sz w:val="23"/>
          <w:szCs w:val="23"/>
          <w:lang w:val="es-ES" w:eastAsia="en-GB"/>
        </w:rPr>
        <w:t>un total de 14,964 observaciones (casi todas recopiladas antes del inicio de la pandemia COVID-19) de niñ</w:t>
      </w:r>
      <w:r w:rsidR="002D2438" w:rsidRPr="002B1D78">
        <w:rPr>
          <w:rFonts w:ascii="Gill Sans Nova Light" w:eastAsia="Times New Roman" w:hAnsi="Gill Sans Nova Light" w:cs="Times New Roman"/>
          <w:sz w:val="23"/>
          <w:szCs w:val="23"/>
          <w:lang w:val="es-ES" w:eastAsia="en-GB"/>
        </w:rPr>
        <w:t>as, niño</w:t>
      </w:r>
      <w:r w:rsidRPr="002B1D78">
        <w:rPr>
          <w:rFonts w:ascii="Gill Sans Nova Light" w:eastAsia="Times New Roman" w:hAnsi="Gill Sans Nova Light" w:cs="Times New Roman"/>
          <w:sz w:val="23"/>
          <w:szCs w:val="23"/>
          <w:lang w:val="es-ES" w:eastAsia="en-GB"/>
        </w:rPr>
        <w:t xml:space="preserve">s y jóvenes de 12 a 18 años. Sin embargo, las correlaciones identificadas son una </w:t>
      </w:r>
      <w:r w:rsidR="00ED26C2" w:rsidRPr="002B1D78">
        <w:rPr>
          <w:rFonts w:ascii="Gill Sans Nova Light" w:eastAsia="Times New Roman" w:hAnsi="Gill Sans Nova Light" w:cs="Times New Roman"/>
          <w:sz w:val="23"/>
          <w:szCs w:val="23"/>
          <w:lang w:val="es-ES" w:eastAsia="en-GB"/>
        </w:rPr>
        <w:t>señal</w:t>
      </w:r>
      <w:r w:rsidRPr="002B1D78">
        <w:rPr>
          <w:rFonts w:ascii="Gill Sans Nova Light" w:eastAsia="Times New Roman" w:hAnsi="Gill Sans Nova Light" w:cs="Times New Roman"/>
          <w:sz w:val="23"/>
          <w:szCs w:val="23"/>
          <w:lang w:val="es-ES" w:eastAsia="en-GB"/>
        </w:rPr>
        <w:t xml:space="preserve"> alarmante de cómo los efectos de la pandemia de COVID-19 ahora pueden estar empujando a más niñas (de hecho</w:t>
      </w:r>
      <w:r w:rsidR="00ED26C2" w:rsidRPr="002B1D78">
        <w:rPr>
          <w:rFonts w:ascii="Gill Sans Nova Light" w:eastAsia="Times New Roman" w:hAnsi="Gill Sans Nova Light" w:cs="Times New Roman"/>
          <w:sz w:val="23"/>
          <w:szCs w:val="23"/>
          <w:lang w:val="es-ES" w:eastAsia="en-GB"/>
        </w:rPr>
        <w:t>, también a</w:t>
      </w:r>
      <w:r w:rsidRPr="002B1D78">
        <w:rPr>
          <w:rFonts w:ascii="Gill Sans Nova Light" w:eastAsia="Times New Roman" w:hAnsi="Gill Sans Nova Light" w:cs="Times New Roman"/>
          <w:sz w:val="23"/>
          <w:szCs w:val="23"/>
          <w:lang w:val="es-ES" w:eastAsia="en-GB"/>
        </w:rPr>
        <w:t xml:space="preserve"> niños) </w:t>
      </w:r>
      <w:r w:rsidR="00ED26C2" w:rsidRPr="002B1D78">
        <w:rPr>
          <w:rFonts w:ascii="Gill Sans Nova Light" w:eastAsia="Times New Roman" w:hAnsi="Gill Sans Nova Light" w:cs="Times New Roman"/>
          <w:sz w:val="23"/>
          <w:szCs w:val="23"/>
          <w:lang w:val="es-ES" w:eastAsia="en-GB"/>
        </w:rPr>
        <w:t>a contraer</w:t>
      </w:r>
      <w:r w:rsidRPr="002B1D78">
        <w:rPr>
          <w:rFonts w:ascii="Gill Sans Nova Light" w:eastAsia="Times New Roman" w:hAnsi="Gill Sans Nova Light" w:cs="Times New Roman"/>
          <w:sz w:val="23"/>
          <w:szCs w:val="23"/>
          <w:lang w:val="es-ES" w:eastAsia="en-GB"/>
        </w:rPr>
        <w:t xml:space="preserve"> matrimonio infantil.</w:t>
      </w:r>
    </w:p>
    <w:p w14:paraId="799CE0C6" w14:textId="77777777" w:rsidR="00235C37" w:rsidRPr="002B1D78" w:rsidRDefault="00235C37" w:rsidP="00235C37">
      <w:pPr>
        <w:rPr>
          <w:rFonts w:ascii="Gill Sans Nova Light" w:eastAsia="Times New Roman" w:hAnsi="Gill Sans Nova Light" w:cs="Times New Roman"/>
          <w:sz w:val="23"/>
          <w:szCs w:val="23"/>
          <w:lang w:val="es-ES" w:eastAsia="en-GB"/>
        </w:rPr>
      </w:pPr>
    </w:p>
    <w:p w14:paraId="1267F5A9" w14:textId="5D712492" w:rsidR="00235C37" w:rsidRPr="002B1D78" w:rsidRDefault="00235C37" w:rsidP="00235C37">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Las preguntas se seleccionaron de la plantilla global de </w:t>
      </w:r>
      <w:r w:rsidR="00845E7B" w:rsidRPr="002B1D78">
        <w:rPr>
          <w:rFonts w:ascii="Gill Sans Nova Light" w:eastAsia="Times New Roman" w:hAnsi="Gill Sans Nova Light" w:cs="Times New Roman"/>
          <w:sz w:val="23"/>
          <w:szCs w:val="23"/>
          <w:lang w:val="es-ES" w:eastAsia="en-GB"/>
        </w:rPr>
        <w:t xml:space="preserve">ECSJ </w:t>
      </w:r>
      <w:r w:rsidRPr="002B1D78">
        <w:rPr>
          <w:rFonts w:ascii="Gill Sans Nova Light" w:eastAsia="Times New Roman" w:hAnsi="Gill Sans Nova Light" w:cs="Times New Roman"/>
          <w:sz w:val="23"/>
          <w:szCs w:val="23"/>
          <w:lang w:val="es-ES" w:eastAsia="en-GB"/>
        </w:rPr>
        <w:t xml:space="preserve">y luego se emparejaron </w:t>
      </w:r>
      <w:r w:rsidR="0044644A" w:rsidRPr="002B1D78">
        <w:rPr>
          <w:rFonts w:ascii="Gill Sans Nova Light" w:eastAsia="Times New Roman" w:hAnsi="Gill Sans Nova Light" w:cs="Times New Roman"/>
          <w:sz w:val="23"/>
          <w:szCs w:val="23"/>
          <w:lang w:val="es-ES" w:eastAsia="en-GB"/>
        </w:rPr>
        <w:t>con</w:t>
      </w:r>
      <w:r w:rsidRPr="002B1D78">
        <w:rPr>
          <w:rFonts w:ascii="Gill Sans Nova Light" w:eastAsia="Times New Roman" w:hAnsi="Gill Sans Nova Light" w:cs="Times New Roman"/>
          <w:sz w:val="23"/>
          <w:szCs w:val="23"/>
          <w:lang w:val="es-ES" w:eastAsia="en-GB"/>
        </w:rPr>
        <w:t xml:space="preserve"> la muestra localizada de países. El análisis pretendía centrarse en el bienestar general (pobreza, hambre, acceso a la educación, apoyo de los padres), así como en las actitudes de género</w:t>
      </w:r>
      <w:r w:rsidR="0044644A"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 la violencia sexual y otras formas de violencia contra </w:t>
      </w:r>
      <w:r w:rsidR="0044644A" w:rsidRPr="002B1D78">
        <w:rPr>
          <w:rFonts w:ascii="Gill Sans Nova Light" w:eastAsia="Times New Roman" w:hAnsi="Gill Sans Nova Light" w:cs="Times New Roman"/>
          <w:sz w:val="23"/>
          <w:szCs w:val="23"/>
          <w:lang w:val="es-ES" w:eastAsia="en-GB"/>
        </w:rPr>
        <w:t>niñas y</w:t>
      </w:r>
      <w:r w:rsidRPr="002B1D78">
        <w:rPr>
          <w:rFonts w:ascii="Gill Sans Nova Light" w:eastAsia="Times New Roman" w:hAnsi="Gill Sans Nova Light" w:cs="Times New Roman"/>
          <w:sz w:val="23"/>
          <w:szCs w:val="23"/>
          <w:lang w:val="es-ES" w:eastAsia="en-GB"/>
        </w:rPr>
        <w:t xml:space="preserve"> niños. Sin embargo, debido a la forma en que se localizaron las encuestas, los hallazgos más sólidos se centran en las conexiones entre el bienestar general y el matrimonio infantil, con solo hallazgos limitados a nivel de </w:t>
      </w:r>
      <w:r w:rsidR="0044644A" w:rsidRPr="002B1D78">
        <w:rPr>
          <w:rFonts w:ascii="Gill Sans Nova Light" w:eastAsia="Times New Roman" w:hAnsi="Gill Sans Nova Light" w:cs="Times New Roman"/>
          <w:sz w:val="23"/>
          <w:szCs w:val="23"/>
          <w:lang w:val="es-ES" w:eastAsia="en-GB"/>
        </w:rPr>
        <w:t xml:space="preserve">cada </w:t>
      </w:r>
      <w:r w:rsidRPr="002B1D78">
        <w:rPr>
          <w:rFonts w:ascii="Gill Sans Nova Light" w:eastAsia="Times New Roman" w:hAnsi="Gill Sans Nova Light" w:cs="Times New Roman"/>
          <w:sz w:val="23"/>
          <w:szCs w:val="23"/>
          <w:lang w:val="es-ES" w:eastAsia="en-GB"/>
        </w:rPr>
        <w:t xml:space="preserve">país que permiten el </w:t>
      </w:r>
      <w:r w:rsidR="0044644A" w:rsidRPr="002B1D78">
        <w:rPr>
          <w:rFonts w:ascii="Gill Sans Nova Light" w:eastAsia="Times New Roman" w:hAnsi="Gill Sans Nova Light" w:cs="Times New Roman"/>
          <w:sz w:val="23"/>
          <w:szCs w:val="23"/>
          <w:lang w:val="es-ES" w:eastAsia="en-GB"/>
        </w:rPr>
        <w:t>análisis</w:t>
      </w:r>
      <w:r w:rsidRPr="002B1D78">
        <w:rPr>
          <w:rFonts w:ascii="Gill Sans Nova Light" w:eastAsia="Times New Roman" w:hAnsi="Gill Sans Nova Light" w:cs="Times New Roman"/>
          <w:sz w:val="23"/>
          <w:szCs w:val="23"/>
          <w:lang w:val="es-ES" w:eastAsia="en-GB"/>
        </w:rPr>
        <w:t xml:space="preserve"> de otras variables.</w:t>
      </w:r>
    </w:p>
    <w:p w14:paraId="394803D3" w14:textId="77777777" w:rsidR="00235C37" w:rsidRPr="002B1D78" w:rsidRDefault="00235C37" w:rsidP="00235C37">
      <w:pPr>
        <w:rPr>
          <w:rFonts w:ascii="Gill Sans Nova Light" w:eastAsia="Times New Roman" w:hAnsi="Gill Sans Nova Light" w:cs="Times New Roman"/>
          <w:sz w:val="23"/>
          <w:szCs w:val="23"/>
          <w:lang w:val="es-ES" w:eastAsia="en-GB"/>
        </w:rPr>
      </w:pPr>
    </w:p>
    <w:p w14:paraId="18E9E418" w14:textId="77777777" w:rsidR="0044644A" w:rsidRPr="002B1D78" w:rsidRDefault="00235C37">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Para obtener más información sobre las limitaciones, el análisis y la demografía de los datos y las encuestas utilizadas, consulte el </w:t>
      </w:r>
      <w:r w:rsidRPr="002B1D78">
        <w:rPr>
          <w:rFonts w:ascii="Gill Sans Nova Light" w:eastAsia="Times New Roman" w:hAnsi="Gill Sans Nova Light" w:cs="Times New Roman"/>
          <w:b/>
          <w:bCs/>
          <w:sz w:val="23"/>
          <w:szCs w:val="23"/>
          <w:lang w:val="es-ES" w:eastAsia="en-GB"/>
        </w:rPr>
        <w:t>Anexo A</w:t>
      </w:r>
      <w:r w:rsidRPr="002B1D78">
        <w:rPr>
          <w:rFonts w:ascii="Gill Sans Nova Light" w:eastAsia="Times New Roman" w:hAnsi="Gill Sans Nova Light" w:cs="Times New Roman"/>
          <w:sz w:val="23"/>
          <w:szCs w:val="23"/>
          <w:lang w:val="es-ES" w:eastAsia="en-GB"/>
        </w:rPr>
        <w:t xml:space="preserve">. El </w:t>
      </w:r>
      <w:r w:rsidRPr="002B1D78">
        <w:rPr>
          <w:rFonts w:ascii="Gill Sans Nova Light" w:eastAsia="Times New Roman" w:hAnsi="Gill Sans Nova Light" w:cs="Times New Roman"/>
          <w:b/>
          <w:bCs/>
          <w:sz w:val="23"/>
          <w:szCs w:val="23"/>
          <w:lang w:val="es-ES" w:eastAsia="en-GB"/>
        </w:rPr>
        <w:t>Anexo B</w:t>
      </w:r>
      <w:r w:rsidRPr="002B1D78">
        <w:rPr>
          <w:rFonts w:ascii="Gill Sans Nova Light" w:eastAsia="Times New Roman" w:hAnsi="Gill Sans Nova Light" w:cs="Times New Roman"/>
          <w:sz w:val="23"/>
          <w:szCs w:val="23"/>
          <w:lang w:val="es-ES" w:eastAsia="en-GB"/>
        </w:rPr>
        <w:t xml:space="preserve"> detalla las diferentes variables que se </w:t>
      </w:r>
      <w:r w:rsidRPr="002B1D78">
        <w:rPr>
          <w:rFonts w:ascii="Gill Sans Nova Light" w:eastAsia="Times New Roman" w:hAnsi="Gill Sans Nova Light" w:cs="Times New Roman"/>
          <w:sz w:val="23"/>
          <w:szCs w:val="23"/>
          <w:lang w:val="es-ES" w:eastAsia="en-GB"/>
        </w:rPr>
        <w:lastRenderedPageBreak/>
        <w:t xml:space="preserve">consideraron para el análisis, y el </w:t>
      </w:r>
      <w:r w:rsidRPr="002B1D78">
        <w:rPr>
          <w:rFonts w:ascii="Gill Sans Nova Light" w:eastAsia="Times New Roman" w:hAnsi="Gill Sans Nova Light" w:cs="Times New Roman"/>
          <w:b/>
          <w:bCs/>
          <w:sz w:val="23"/>
          <w:szCs w:val="23"/>
          <w:lang w:val="es-ES" w:eastAsia="en-GB"/>
        </w:rPr>
        <w:t>Anexo C</w:t>
      </w:r>
      <w:r w:rsidRPr="002B1D78">
        <w:rPr>
          <w:rFonts w:ascii="Gill Sans Nova Light" w:eastAsia="Times New Roman" w:hAnsi="Gill Sans Nova Light" w:cs="Times New Roman"/>
          <w:sz w:val="23"/>
          <w:szCs w:val="23"/>
          <w:lang w:val="es-ES" w:eastAsia="en-GB"/>
        </w:rPr>
        <w:t xml:space="preserve"> detalla qué países incluyeron qué variables. El </w:t>
      </w:r>
      <w:r w:rsidRPr="002B1D78">
        <w:rPr>
          <w:rFonts w:ascii="Gill Sans Nova Light" w:eastAsia="Times New Roman" w:hAnsi="Gill Sans Nova Light" w:cs="Times New Roman"/>
          <w:b/>
          <w:bCs/>
          <w:sz w:val="23"/>
          <w:szCs w:val="23"/>
          <w:lang w:val="es-ES" w:eastAsia="en-GB"/>
        </w:rPr>
        <w:t>Anexo D</w:t>
      </w:r>
      <w:r w:rsidRPr="002B1D78">
        <w:rPr>
          <w:rFonts w:ascii="Gill Sans Nova Light" w:eastAsia="Times New Roman" w:hAnsi="Gill Sans Nova Light" w:cs="Times New Roman"/>
          <w:sz w:val="23"/>
          <w:szCs w:val="23"/>
          <w:lang w:val="es-ES" w:eastAsia="en-GB"/>
        </w:rPr>
        <w:t xml:space="preserve"> contiene las correlaciones completas para las regresiones logísticas </w:t>
      </w:r>
      <w:r w:rsidR="0044644A" w:rsidRPr="002B1D78">
        <w:rPr>
          <w:rFonts w:ascii="Gill Sans Nova Light" w:eastAsia="Times New Roman" w:hAnsi="Gill Sans Nova Light" w:cs="Times New Roman"/>
          <w:sz w:val="23"/>
          <w:szCs w:val="23"/>
          <w:lang w:val="es-ES" w:eastAsia="en-GB"/>
        </w:rPr>
        <w:t>de</w:t>
      </w:r>
      <w:r w:rsidRPr="002B1D78">
        <w:rPr>
          <w:rFonts w:ascii="Gill Sans Nova Light" w:eastAsia="Times New Roman" w:hAnsi="Gill Sans Nova Light" w:cs="Times New Roman"/>
          <w:sz w:val="23"/>
          <w:szCs w:val="23"/>
          <w:lang w:val="es-ES" w:eastAsia="en-GB"/>
        </w:rPr>
        <w:t xml:space="preserve"> cada país.</w:t>
      </w:r>
    </w:p>
    <w:p w14:paraId="131AF047" w14:textId="77777777" w:rsidR="0044644A" w:rsidRPr="002B1D78" w:rsidRDefault="0044644A" w:rsidP="0044644A">
      <w:pPr>
        <w:pStyle w:val="Ttulo1"/>
        <w:spacing w:before="0" w:line="259" w:lineRule="auto"/>
        <w:rPr>
          <w:rFonts w:ascii="Gill Sans Nova Book" w:eastAsia="Times New Roman" w:hAnsi="Gill Sans Nova Book"/>
          <w:b/>
          <w:bCs/>
          <w:sz w:val="24"/>
          <w:szCs w:val="24"/>
          <w:lang w:val="es-ES"/>
        </w:rPr>
      </w:pPr>
      <w:bookmarkStart w:id="16" w:name="_Toc84346418"/>
      <w:bookmarkStart w:id="17" w:name="_Toc84346534"/>
      <w:r w:rsidRPr="002B1D78">
        <w:rPr>
          <w:rFonts w:ascii="Gill Sans Nova Book" w:eastAsia="Times New Roman" w:hAnsi="Gill Sans Nova Book"/>
          <w:b/>
          <w:bCs/>
          <w:sz w:val="24"/>
          <w:szCs w:val="24"/>
          <w:lang w:val="es-ES"/>
        </w:rPr>
        <w:t>Matrimonio infantil: riesgos y factores de empuje</w:t>
      </w:r>
      <w:bookmarkEnd w:id="16"/>
      <w:bookmarkEnd w:id="17"/>
    </w:p>
    <w:p w14:paraId="5F779D72" w14:textId="77777777" w:rsidR="00997A55" w:rsidRPr="002B1D78" w:rsidRDefault="0044644A" w:rsidP="00997A55">
      <w:pPr>
        <w:rPr>
          <w:rFonts w:ascii="Gill Sans Nova Light" w:eastAsia="Times New Roman" w:hAnsi="Gill Sans Nova Light" w:cs="Times New Roman"/>
          <w:sz w:val="23"/>
          <w:szCs w:val="23"/>
          <w:lang w:val="es-ES" w:eastAsia="en-GB"/>
        </w:rPr>
      </w:pPr>
      <w:bookmarkStart w:id="18" w:name="_Toc84346419"/>
      <w:r w:rsidRPr="002B1D78">
        <w:rPr>
          <w:rFonts w:ascii="Gill Sans Nova Light" w:eastAsia="Times New Roman" w:hAnsi="Gill Sans Nova Light" w:cs="Times New Roman"/>
          <w:sz w:val="23"/>
          <w:szCs w:val="23"/>
          <w:lang w:val="es-ES" w:eastAsia="en-GB"/>
        </w:rPr>
        <w:t>Los efectos de la pandemia COVID-19 han afectado casi todas las facetas de la vida de l</w:t>
      </w:r>
      <w:r w:rsidR="00DC4B4D" w:rsidRPr="002B1D78">
        <w:rPr>
          <w:rFonts w:ascii="Gill Sans Nova Light" w:eastAsia="Times New Roman" w:hAnsi="Gill Sans Nova Light" w:cs="Times New Roman"/>
          <w:sz w:val="23"/>
          <w:szCs w:val="23"/>
          <w:lang w:val="es-ES" w:eastAsia="en-GB"/>
        </w:rPr>
        <w:t>as niñas y lo</w:t>
      </w:r>
      <w:r w:rsidRPr="002B1D78">
        <w:rPr>
          <w:rFonts w:ascii="Gill Sans Nova Light" w:eastAsia="Times New Roman" w:hAnsi="Gill Sans Nova Light" w:cs="Times New Roman"/>
          <w:sz w:val="23"/>
          <w:szCs w:val="23"/>
          <w:lang w:val="es-ES" w:eastAsia="en-GB"/>
        </w:rPr>
        <w:t xml:space="preserve">s niños </w:t>
      </w:r>
      <w:r w:rsidR="00DC4B4D"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desde su salud y vida social hasta </w:t>
      </w:r>
      <w:r w:rsidR="00DC4B4D" w:rsidRPr="002B1D78">
        <w:rPr>
          <w:rFonts w:ascii="Gill Sans Nova Light" w:eastAsia="Times New Roman" w:hAnsi="Gill Sans Nova Light" w:cs="Times New Roman"/>
          <w:sz w:val="23"/>
          <w:szCs w:val="23"/>
          <w:lang w:val="es-ES" w:eastAsia="en-GB"/>
        </w:rPr>
        <w:t>su</w:t>
      </w:r>
      <w:r w:rsidRPr="002B1D78">
        <w:rPr>
          <w:rFonts w:ascii="Gill Sans Nova Light" w:eastAsia="Times New Roman" w:hAnsi="Gill Sans Nova Light" w:cs="Times New Roman"/>
          <w:sz w:val="23"/>
          <w:szCs w:val="23"/>
          <w:lang w:val="es-ES" w:eastAsia="en-GB"/>
        </w:rPr>
        <w:t xml:space="preserve"> educación y las relaciones con sus padres</w:t>
      </w:r>
      <w:r w:rsidR="00DC4B4D"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 Aunque todavía no tenemos los resultados de una </w:t>
      </w:r>
      <w:r w:rsidR="00845E7B" w:rsidRPr="002B1D78">
        <w:rPr>
          <w:rFonts w:ascii="Gill Sans Nova Light" w:eastAsia="Times New Roman" w:hAnsi="Gill Sans Nova Light" w:cs="Times New Roman"/>
          <w:sz w:val="23"/>
          <w:szCs w:val="23"/>
          <w:lang w:val="es-ES" w:eastAsia="en-GB"/>
        </w:rPr>
        <w:t xml:space="preserve">ECSJ </w:t>
      </w:r>
      <w:r w:rsidRPr="002B1D78">
        <w:rPr>
          <w:rFonts w:ascii="Gill Sans Nova Light" w:eastAsia="Times New Roman" w:hAnsi="Gill Sans Nova Light" w:cs="Times New Roman"/>
          <w:sz w:val="23"/>
          <w:szCs w:val="23"/>
          <w:lang w:val="es-ES" w:eastAsia="en-GB"/>
        </w:rPr>
        <w:t xml:space="preserve">administrada desde el apogeo de la pandemia, las </w:t>
      </w:r>
      <w:r w:rsidR="00845E7B" w:rsidRPr="002B1D78">
        <w:rPr>
          <w:rFonts w:ascii="Gill Sans Nova Light" w:eastAsia="Times New Roman" w:hAnsi="Gill Sans Nova Light" w:cs="Times New Roman"/>
          <w:sz w:val="23"/>
          <w:szCs w:val="23"/>
          <w:lang w:val="es-ES" w:eastAsia="en-GB"/>
        </w:rPr>
        <w:t xml:space="preserve">ECSJ </w:t>
      </w:r>
      <w:r w:rsidRPr="002B1D78">
        <w:rPr>
          <w:rFonts w:ascii="Gill Sans Nova Light" w:eastAsia="Times New Roman" w:hAnsi="Gill Sans Nova Light" w:cs="Times New Roman"/>
          <w:sz w:val="23"/>
          <w:szCs w:val="23"/>
          <w:lang w:val="es-ES" w:eastAsia="en-GB"/>
        </w:rPr>
        <w:t>de los cuatro países analizados brindan un punto de partida útil para comprender cómo las niñas y los niños veían sus propias vidas antes de la pandemia, y</w:t>
      </w:r>
      <w:r w:rsidR="00845E7B" w:rsidRPr="002B1D78">
        <w:rPr>
          <w:rFonts w:ascii="Gill Sans Nova Light" w:eastAsia="Times New Roman" w:hAnsi="Gill Sans Nova Light" w:cs="Times New Roman"/>
          <w:sz w:val="23"/>
          <w:szCs w:val="23"/>
          <w:lang w:val="es-ES" w:eastAsia="en-GB"/>
        </w:rPr>
        <w:t xml:space="preserve"> cómo pueden haber sido afectados durante los últimos 18 meses</w:t>
      </w:r>
      <w:r w:rsidRPr="002B1D78">
        <w:rPr>
          <w:rFonts w:ascii="Gill Sans Nova Light" w:eastAsia="Times New Roman" w:hAnsi="Gill Sans Nova Light" w:cs="Times New Roman"/>
          <w:sz w:val="23"/>
          <w:szCs w:val="23"/>
          <w:lang w:val="es-ES" w:eastAsia="en-GB"/>
        </w:rPr>
        <w:t xml:space="preserve">. </w:t>
      </w:r>
      <w:r w:rsidR="00845E7B" w:rsidRPr="002B1D78">
        <w:rPr>
          <w:rFonts w:ascii="Gill Sans Nova Light" w:eastAsia="Times New Roman" w:hAnsi="Gill Sans Nova Light" w:cs="Times New Roman"/>
          <w:sz w:val="23"/>
          <w:szCs w:val="23"/>
          <w:lang w:val="es-ES" w:eastAsia="en-GB"/>
        </w:rPr>
        <w:t>La</w:t>
      </w:r>
      <w:r w:rsidRPr="002B1D78">
        <w:rPr>
          <w:rFonts w:ascii="Gill Sans Nova Light" w:eastAsia="Times New Roman" w:hAnsi="Gill Sans Nova Light" w:cs="Times New Roman"/>
          <w:sz w:val="23"/>
          <w:szCs w:val="23"/>
          <w:lang w:val="es-ES" w:eastAsia="en-GB"/>
        </w:rPr>
        <w:t xml:space="preserve"> </w:t>
      </w:r>
      <w:r w:rsidR="00845E7B" w:rsidRPr="002B1D78">
        <w:rPr>
          <w:rFonts w:ascii="Gill Sans Nova Light" w:eastAsia="Times New Roman" w:hAnsi="Gill Sans Nova Light" w:cs="Times New Roman"/>
          <w:sz w:val="23"/>
          <w:szCs w:val="23"/>
          <w:lang w:val="es-ES" w:eastAsia="en-GB"/>
        </w:rPr>
        <w:t xml:space="preserve">ECSJ </w:t>
      </w:r>
      <w:r w:rsidRPr="002B1D78">
        <w:rPr>
          <w:rFonts w:ascii="Gill Sans Nova Light" w:eastAsia="Times New Roman" w:hAnsi="Gill Sans Nova Light" w:cs="Times New Roman"/>
          <w:sz w:val="23"/>
          <w:szCs w:val="23"/>
          <w:lang w:val="es-ES" w:eastAsia="en-GB"/>
        </w:rPr>
        <w:t xml:space="preserve">les pide a las niñas y los niños que se coloquen en una escalera, </w:t>
      </w:r>
      <w:r w:rsidR="006900F6" w:rsidRPr="002B1D78">
        <w:rPr>
          <w:rFonts w:ascii="Gill Sans Nova Light" w:eastAsia="Times New Roman" w:hAnsi="Gill Sans Nova Light" w:cs="Times New Roman"/>
          <w:sz w:val="23"/>
          <w:szCs w:val="23"/>
          <w:lang w:val="es-ES" w:eastAsia="en-GB"/>
        </w:rPr>
        <w:t>proporcionando una puntuación del uno al ocho la cual describe la visión de los adolescentes acerca de sus vidas, donde uno es la peor vida posible y ocho es la mejor vida posible.</w:t>
      </w:r>
      <w:r w:rsidRPr="002B1D78">
        <w:rPr>
          <w:rFonts w:ascii="Gill Sans Nova Light" w:eastAsia="Times New Roman" w:hAnsi="Gill Sans Nova Light" w:cs="Times New Roman"/>
          <w:sz w:val="23"/>
          <w:szCs w:val="23"/>
          <w:lang w:val="es-ES" w:eastAsia="en-GB"/>
        </w:rPr>
        <w:t xml:space="preserve"> Esta escala de ocho puntos se puede agregar para clasificar a l</w:t>
      </w:r>
      <w:r w:rsidR="006900F6" w:rsidRPr="002B1D78">
        <w:rPr>
          <w:rFonts w:ascii="Gill Sans Nova Light" w:eastAsia="Times New Roman" w:hAnsi="Gill Sans Nova Light" w:cs="Times New Roman"/>
          <w:sz w:val="23"/>
          <w:szCs w:val="23"/>
          <w:lang w:val="es-ES" w:eastAsia="en-GB"/>
        </w:rPr>
        <w:t>as niñas y lo</w:t>
      </w:r>
      <w:r w:rsidRPr="002B1D78">
        <w:rPr>
          <w:rFonts w:ascii="Gill Sans Nova Light" w:eastAsia="Times New Roman" w:hAnsi="Gill Sans Nova Light" w:cs="Times New Roman"/>
          <w:sz w:val="23"/>
          <w:szCs w:val="23"/>
          <w:lang w:val="es-ES" w:eastAsia="en-GB"/>
        </w:rPr>
        <w:t>s niños como prósperos, luchadores o que sufren.</w:t>
      </w:r>
      <w:bookmarkStart w:id="19" w:name="_Toc84346420"/>
      <w:bookmarkEnd w:id="18"/>
    </w:p>
    <w:p w14:paraId="4F7FAD8C" w14:textId="77777777" w:rsidR="00997A55" w:rsidRPr="002B1D78" w:rsidRDefault="00997A55" w:rsidP="00997A55">
      <w:pPr>
        <w:rPr>
          <w:rFonts w:ascii="Gill Sans Nova Light" w:eastAsia="Times New Roman" w:hAnsi="Gill Sans Nova Light" w:cs="Times New Roman"/>
          <w:sz w:val="23"/>
          <w:szCs w:val="23"/>
          <w:lang w:val="es-ES" w:eastAsia="en-GB"/>
        </w:rPr>
      </w:pPr>
    </w:p>
    <w:p w14:paraId="3EA6A42D" w14:textId="0AE0072B" w:rsidR="0044644A" w:rsidRPr="002B1D78" w:rsidRDefault="0044644A" w:rsidP="00997A55">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Después de</w:t>
      </w:r>
      <w:r w:rsidR="006900F6" w:rsidRPr="002B1D78">
        <w:rPr>
          <w:rFonts w:ascii="Gill Sans Nova Light" w:eastAsia="Times New Roman" w:hAnsi="Gill Sans Nova Light" w:cs="Times New Roman"/>
          <w:sz w:val="23"/>
          <w:szCs w:val="23"/>
          <w:lang w:val="es-ES" w:eastAsia="en-GB"/>
        </w:rPr>
        <w:t>l</w:t>
      </w:r>
      <w:r w:rsidRPr="002B1D78">
        <w:rPr>
          <w:rFonts w:ascii="Gill Sans Nova Light" w:eastAsia="Times New Roman" w:hAnsi="Gill Sans Nova Light" w:cs="Times New Roman"/>
          <w:sz w:val="23"/>
          <w:szCs w:val="23"/>
          <w:lang w:val="es-ES" w:eastAsia="en-GB"/>
        </w:rPr>
        <w:t xml:space="preserve"> control por edad, país, sexo y educación, </w:t>
      </w:r>
      <w:r w:rsidRPr="002B1D78">
        <w:rPr>
          <w:rFonts w:ascii="Gill Sans Nova Light" w:eastAsia="Times New Roman" w:hAnsi="Gill Sans Nova Light" w:cs="Times New Roman"/>
          <w:b/>
          <w:bCs/>
          <w:sz w:val="23"/>
          <w:szCs w:val="23"/>
          <w:lang w:val="es-ES" w:eastAsia="en-GB"/>
        </w:rPr>
        <w:t xml:space="preserve">el puntaje de escala de </w:t>
      </w:r>
      <w:r w:rsidR="000559AA" w:rsidRPr="002B1D78">
        <w:rPr>
          <w:rFonts w:ascii="Gill Sans Nova Light" w:eastAsia="Times New Roman" w:hAnsi="Gill Sans Nova Light" w:cs="Times New Roman"/>
          <w:b/>
          <w:bCs/>
          <w:sz w:val="23"/>
          <w:szCs w:val="23"/>
          <w:lang w:val="es-ES" w:eastAsia="en-GB"/>
        </w:rPr>
        <w:t>cada niña o</w:t>
      </w:r>
      <w:r w:rsidRPr="002B1D78">
        <w:rPr>
          <w:rFonts w:ascii="Gill Sans Nova Light" w:eastAsia="Times New Roman" w:hAnsi="Gill Sans Nova Light" w:cs="Times New Roman"/>
          <w:b/>
          <w:bCs/>
          <w:sz w:val="23"/>
          <w:szCs w:val="23"/>
          <w:lang w:val="es-ES" w:eastAsia="en-GB"/>
        </w:rPr>
        <w:t xml:space="preserve"> niño se asocia significativamente con el estado civil de</w:t>
      </w:r>
      <w:r w:rsidR="000559AA" w:rsidRPr="002B1D78">
        <w:rPr>
          <w:rFonts w:ascii="Gill Sans Nova Light" w:eastAsia="Times New Roman" w:hAnsi="Gill Sans Nova Light" w:cs="Times New Roman"/>
          <w:b/>
          <w:bCs/>
          <w:sz w:val="23"/>
          <w:szCs w:val="23"/>
          <w:lang w:val="es-ES" w:eastAsia="en-GB"/>
        </w:rPr>
        <w:t xml:space="preserve"> la niña o el</w:t>
      </w:r>
      <w:r w:rsidRPr="002B1D78">
        <w:rPr>
          <w:rFonts w:ascii="Gill Sans Nova Light" w:eastAsia="Times New Roman" w:hAnsi="Gill Sans Nova Light" w:cs="Times New Roman"/>
          <w:b/>
          <w:bCs/>
          <w:sz w:val="23"/>
          <w:szCs w:val="23"/>
          <w:lang w:val="es-ES" w:eastAsia="en-GB"/>
        </w:rPr>
        <w:t xml:space="preserve"> niño (p&lt;0</w:t>
      </w:r>
      <w:r w:rsidR="000559AA" w:rsidRPr="002B1D78">
        <w:rPr>
          <w:rFonts w:ascii="Gill Sans Nova Light" w:eastAsia="Times New Roman" w:hAnsi="Gill Sans Nova Light" w:cs="Times New Roman"/>
          <w:b/>
          <w:bCs/>
          <w:sz w:val="23"/>
          <w:szCs w:val="23"/>
          <w:lang w:val="es-ES" w:eastAsia="en-GB"/>
        </w:rPr>
        <w:t>.</w:t>
      </w:r>
      <w:r w:rsidRPr="002B1D78">
        <w:rPr>
          <w:rFonts w:ascii="Gill Sans Nova Light" w:eastAsia="Times New Roman" w:hAnsi="Gill Sans Nova Light" w:cs="Times New Roman"/>
          <w:b/>
          <w:bCs/>
          <w:sz w:val="23"/>
          <w:szCs w:val="23"/>
          <w:lang w:val="es-ES" w:eastAsia="en-GB"/>
        </w:rPr>
        <w:t>001)</w:t>
      </w:r>
      <w:r w:rsidRPr="002B1D78">
        <w:rPr>
          <w:rFonts w:ascii="Gill Sans Nova Light" w:eastAsia="Times New Roman" w:hAnsi="Gill Sans Nova Light" w:cs="Times New Roman"/>
          <w:sz w:val="23"/>
          <w:szCs w:val="23"/>
          <w:lang w:val="es-ES" w:eastAsia="en-GB"/>
        </w:rPr>
        <w:t>. Antes de la pandemia COVID-19, era probable que l</w:t>
      </w:r>
      <w:r w:rsidR="000559AA" w:rsidRPr="002B1D78">
        <w:rPr>
          <w:rFonts w:ascii="Gill Sans Nova Light" w:eastAsia="Times New Roman" w:hAnsi="Gill Sans Nova Light" w:cs="Times New Roman"/>
          <w:sz w:val="23"/>
          <w:szCs w:val="23"/>
          <w:lang w:val="es-ES" w:eastAsia="en-GB"/>
        </w:rPr>
        <w:t>as niñas y lo</w:t>
      </w:r>
      <w:r w:rsidRPr="002B1D78">
        <w:rPr>
          <w:rFonts w:ascii="Gill Sans Nova Light" w:eastAsia="Times New Roman" w:hAnsi="Gill Sans Nova Light" w:cs="Times New Roman"/>
          <w:sz w:val="23"/>
          <w:szCs w:val="23"/>
          <w:lang w:val="es-ES" w:eastAsia="en-GB"/>
        </w:rPr>
        <w:t>s niños solteros calificaran sus vidas mucho más altas (prósperas) que sus compañeros casados. De hecho, un</w:t>
      </w:r>
      <w:r w:rsidR="000559AA" w:rsidRPr="002B1D78">
        <w:rPr>
          <w:rFonts w:ascii="Gill Sans Nova Light" w:eastAsia="Times New Roman" w:hAnsi="Gill Sans Nova Light" w:cs="Times New Roman"/>
          <w:sz w:val="23"/>
          <w:szCs w:val="23"/>
          <w:lang w:val="es-ES" w:eastAsia="en-GB"/>
        </w:rPr>
        <w:t>a niña o un</w:t>
      </w:r>
      <w:r w:rsidRPr="002B1D78">
        <w:rPr>
          <w:rFonts w:ascii="Gill Sans Nova Light" w:eastAsia="Times New Roman" w:hAnsi="Gill Sans Nova Light" w:cs="Times New Roman"/>
          <w:sz w:val="23"/>
          <w:szCs w:val="23"/>
          <w:lang w:val="es-ES" w:eastAsia="en-GB"/>
        </w:rPr>
        <w:t xml:space="preserve"> niño que se coloca a sí mismo en la categoría de </w:t>
      </w:r>
      <w:r w:rsidR="000559AA" w:rsidRPr="002B1D78">
        <w:rPr>
          <w:rFonts w:ascii="Gill Sans Nova Light" w:eastAsia="Times New Roman" w:hAnsi="Gill Sans Nova Light" w:cs="Times New Roman"/>
          <w:sz w:val="23"/>
          <w:szCs w:val="23"/>
          <w:lang w:val="es-ES" w:eastAsia="en-GB"/>
        </w:rPr>
        <w:t>prosperidad</w:t>
      </w:r>
      <w:r w:rsidRPr="002B1D78">
        <w:rPr>
          <w:rFonts w:ascii="Gill Sans Nova Light" w:eastAsia="Times New Roman" w:hAnsi="Gill Sans Nova Light" w:cs="Times New Roman"/>
          <w:sz w:val="23"/>
          <w:szCs w:val="23"/>
          <w:lang w:val="es-ES" w:eastAsia="en-GB"/>
        </w:rPr>
        <w:t xml:space="preserve"> tiene un </w:t>
      </w:r>
      <w:r w:rsidRPr="002B1D78">
        <w:rPr>
          <w:rFonts w:ascii="Gill Sans Nova Light" w:eastAsia="Times New Roman" w:hAnsi="Gill Sans Nova Light" w:cs="Times New Roman"/>
          <w:b/>
          <w:bCs/>
          <w:sz w:val="23"/>
          <w:szCs w:val="23"/>
          <w:lang w:val="es-ES" w:eastAsia="en-GB"/>
        </w:rPr>
        <w:t>37,5% menos de probabilidades de estar casad</w:t>
      </w:r>
      <w:r w:rsidR="000559AA" w:rsidRPr="002B1D78">
        <w:rPr>
          <w:rFonts w:ascii="Gill Sans Nova Light" w:eastAsia="Times New Roman" w:hAnsi="Gill Sans Nova Light" w:cs="Times New Roman"/>
          <w:b/>
          <w:bCs/>
          <w:sz w:val="23"/>
          <w:szCs w:val="23"/>
          <w:lang w:val="es-ES" w:eastAsia="en-GB"/>
        </w:rPr>
        <w:t xml:space="preserve">a o casado </w:t>
      </w:r>
      <w:r w:rsidRPr="002B1D78">
        <w:rPr>
          <w:rFonts w:ascii="Gill Sans Nova Light" w:eastAsia="Times New Roman" w:hAnsi="Gill Sans Nova Light" w:cs="Times New Roman"/>
          <w:b/>
          <w:bCs/>
          <w:sz w:val="23"/>
          <w:szCs w:val="23"/>
          <w:lang w:val="es-ES" w:eastAsia="en-GB"/>
        </w:rPr>
        <w:t xml:space="preserve">que un niño que se coloca en la categoría de </w:t>
      </w:r>
      <w:r w:rsidR="000559AA" w:rsidRPr="002B1D78">
        <w:rPr>
          <w:rFonts w:ascii="Gill Sans Nova Light" w:eastAsia="Times New Roman" w:hAnsi="Gill Sans Nova Light" w:cs="Times New Roman"/>
          <w:b/>
          <w:bCs/>
          <w:sz w:val="23"/>
          <w:szCs w:val="23"/>
          <w:lang w:val="es-ES" w:eastAsia="en-GB"/>
        </w:rPr>
        <w:t>lucha</w:t>
      </w:r>
      <w:r w:rsidRPr="002B1D78">
        <w:rPr>
          <w:rFonts w:ascii="Gill Sans Nova Light" w:eastAsia="Times New Roman" w:hAnsi="Gill Sans Nova Light" w:cs="Times New Roman"/>
          <w:sz w:val="23"/>
          <w:szCs w:val="23"/>
          <w:lang w:val="es-ES" w:eastAsia="en-GB"/>
        </w:rPr>
        <w:t>. Este hallazgo fue más significativo en la India, donde un</w:t>
      </w:r>
      <w:r w:rsidR="000559AA" w:rsidRPr="002B1D78">
        <w:rPr>
          <w:rFonts w:ascii="Gill Sans Nova Light" w:eastAsia="Times New Roman" w:hAnsi="Gill Sans Nova Light" w:cs="Times New Roman"/>
          <w:sz w:val="23"/>
          <w:szCs w:val="23"/>
          <w:lang w:val="es-ES" w:eastAsia="en-GB"/>
        </w:rPr>
        <w:t>a niña o un niño</w:t>
      </w:r>
      <w:r w:rsidRPr="002B1D78">
        <w:rPr>
          <w:rFonts w:ascii="Gill Sans Nova Light" w:eastAsia="Times New Roman" w:hAnsi="Gill Sans Nova Light" w:cs="Times New Roman"/>
          <w:sz w:val="23"/>
          <w:szCs w:val="23"/>
          <w:lang w:val="es-ES" w:eastAsia="en-GB"/>
        </w:rPr>
        <w:t xml:space="preserve"> en la categoría de lucha tenía 2,3 veces más probabilidades de estar casad</w:t>
      </w:r>
      <w:r w:rsidR="000559AA" w:rsidRPr="002B1D78">
        <w:rPr>
          <w:rFonts w:ascii="Gill Sans Nova Light" w:eastAsia="Times New Roman" w:hAnsi="Gill Sans Nova Light" w:cs="Times New Roman"/>
          <w:sz w:val="23"/>
          <w:szCs w:val="23"/>
          <w:lang w:val="es-ES" w:eastAsia="en-GB"/>
        </w:rPr>
        <w:t>a o casado</w:t>
      </w:r>
      <w:r w:rsidRPr="002B1D78">
        <w:rPr>
          <w:rFonts w:ascii="Gill Sans Nova Light" w:eastAsia="Times New Roman" w:hAnsi="Gill Sans Nova Light" w:cs="Times New Roman"/>
          <w:sz w:val="23"/>
          <w:szCs w:val="23"/>
          <w:lang w:val="es-ES" w:eastAsia="en-GB"/>
        </w:rPr>
        <w:t xml:space="preserve"> que </w:t>
      </w:r>
      <w:r w:rsidR="000559AA" w:rsidRPr="002B1D78">
        <w:rPr>
          <w:rFonts w:ascii="Gill Sans Nova Light" w:eastAsia="Times New Roman" w:hAnsi="Gill Sans Nova Light" w:cs="Times New Roman"/>
          <w:sz w:val="23"/>
          <w:szCs w:val="23"/>
          <w:lang w:val="es-ES" w:eastAsia="en-GB"/>
        </w:rPr>
        <w:t>las niñas y lo</w:t>
      </w:r>
      <w:r w:rsidRPr="002B1D78">
        <w:rPr>
          <w:rFonts w:ascii="Gill Sans Nova Light" w:eastAsia="Times New Roman" w:hAnsi="Gill Sans Nova Light" w:cs="Times New Roman"/>
          <w:sz w:val="23"/>
          <w:szCs w:val="23"/>
          <w:lang w:val="es-ES" w:eastAsia="en-GB"/>
        </w:rPr>
        <w:t xml:space="preserve"> niños en la categoría de </w:t>
      </w:r>
      <w:r w:rsidR="000559AA" w:rsidRPr="002B1D78">
        <w:rPr>
          <w:rFonts w:ascii="Gill Sans Nova Light" w:eastAsia="Times New Roman" w:hAnsi="Gill Sans Nova Light" w:cs="Times New Roman"/>
          <w:sz w:val="23"/>
          <w:szCs w:val="23"/>
          <w:lang w:val="es-ES" w:eastAsia="en-GB"/>
        </w:rPr>
        <w:t>prosperidad</w:t>
      </w:r>
      <w:r w:rsidRPr="002B1D78">
        <w:rPr>
          <w:rFonts w:ascii="Gill Sans Nova Light" w:eastAsia="Times New Roman" w:hAnsi="Gill Sans Nova Light" w:cs="Times New Roman"/>
          <w:sz w:val="23"/>
          <w:szCs w:val="23"/>
          <w:lang w:val="es-ES" w:eastAsia="en-GB"/>
        </w:rPr>
        <w:t>.</w:t>
      </w:r>
      <w:bookmarkEnd w:id="19"/>
    </w:p>
    <w:p w14:paraId="2EF3AEE9" w14:textId="77777777" w:rsidR="000559AA" w:rsidRPr="002B1D78" w:rsidRDefault="000559AA" w:rsidP="000559AA">
      <w:pPr>
        <w:rPr>
          <w:lang w:val="es-ES" w:eastAsia="en-GB"/>
        </w:rPr>
      </w:pPr>
    </w:p>
    <w:p w14:paraId="21C1F29D" w14:textId="6392E590" w:rsidR="0044644A" w:rsidRPr="002B1D78" w:rsidRDefault="000559AA" w:rsidP="00235C37">
      <w:pPr>
        <w:rPr>
          <w:rFonts w:ascii="Gill Sans Nova Light" w:eastAsia="Times New Roman" w:hAnsi="Gill Sans Nova Light" w:cs="Times New Roman"/>
          <w:sz w:val="23"/>
          <w:szCs w:val="23"/>
          <w:lang w:val="es-ES" w:eastAsia="en-GB"/>
        </w:rPr>
      </w:pPr>
      <w:r w:rsidRPr="002B1D78">
        <w:rPr>
          <w:noProof/>
          <w:color w:val="2B579A"/>
          <w:shd w:val="clear" w:color="auto" w:fill="E6E6E6"/>
          <w:lang w:val="es-ES"/>
        </w:rPr>
        <w:drawing>
          <wp:inline distT="0" distB="0" distL="0" distR="0" wp14:anchorId="572BA7FC" wp14:editId="79146439">
            <wp:extent cx="5612130" cy="2282026"/>
            <wp:effectExtent l="0" t="0" r="1270" b="4445"/>
            <wp:docPr id="13" name="Chart 13">
              <a:extLst xmlns:a="http://schemas.openxmlformats.org/drawingml/2006/main">
                <a:ext uri="{FF2B5EF4-FFF2-40B4-BE49-F238E27FC236}">
                  <a16:creationId xmlns:a16="http://schemas.microsoft.com/office/drawing/2014/main" id="{6AE1FBC7-8A5B-4717-98B2-73708BF65B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57DBABA" w14:textId="77777777" w:rsidR="000559AA" w:rsidRPr="002B1D78" w:rsidRDefault="000559AA" w:rsidP="00235C37">
      <w:pPr>
        <w:rPr>
          <w:rFonts w:ascii="Gill Sans Nova Light" w:eastAsia="Times New Roman" w:hAnsi="Gill Sans Nova Light" w:cs="Times New Roman"/>
          <w:sz w:val="23"/>
          <w:szCs w:val="23"/>
          <w:lang w:val="es-ES" w:eastAsia="en-GB"/>
        </w:rPr>
      </w:pPr>
    </w:p>
    <w:p w14:paraId="17915EDC" w14:textId="13713D40" w:rsidR="0044644A" w:rsidRPr="002B1D78" w:rsidRDefault="000559AA" w:rsidP="000559AA">
      <w:pPr>
        <w:jc w:val="cente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           Sufrimiento                             Lucha                              Prosperidad</w:t>
      </w:r>
    </w:p>
    <w:p w14:paraId="7A478541" w14:textId="24D019FB" w:rsidR="000559AA" w:rsidRPr="002B1D78" w:rsidRDefault="000559AA" w:rsidP="000559AA">
      <w:pPr>
        <w:jc w:val="center"/>
        <w:rPr>
          <w:rFonts w:ascii="Gill Sans Nova Light" w:eastAsia="Times New Roman" w:hAnsi="Gill Sans Nova Light" w:cs="Times New Roman"/>
          <w:sz w:val="23"/>
          <w:szCs w:val="23"/>
          <w:lang w:val="es-ES" w:eastAsia="en-GB"/>
        </w:rPr>
      </w:pPr>
    </w:p>
    <w:p w14:paraId="7BC9C233" w14:textId="06C2813A" w:rsidR="000559AA" w:rsidRPr="002B1D78" w:rsidRDefault="000559AA" w:rsidP="000559A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Si bien es fácil suponer que este hallazgo indica que las niñas y los niños casados </w:t>
      </w:r>
      <w:r w:rsidR="00B8230B"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que a menudo no están</w:t>
      </w:r>
      <w:r w:rsidR="00B8230B" w:rsidRPr="002B1D78">
        <w:rPr>
          <w:rFonts w:ascii="Gill Sans Nova Light" w:eastAsia="Times New Roman" w:hAnsi="Gill Sans Nova Light" w:cs="Times New Roman"/>
          <w:sz w:val="23"/>
          <w:szCs w:val="23"/>
          <w:lang w:val="es-ES" w:eastAsia="en-GB"/>
        </w:rPr>
        <w:t xml:space="preserve"> dentro</w:t>
      </w:r>
      <w:r w:rsidRPr="002B1D78">
        <w:rPr>
          <w:rFonts w:ascii="Gill Sans Nova Light" w:eastAsia="Times New Roman" w:hAnsi="Gill Sans Nova Light" w:cs="Times New Roman"/>
          <w:sz w:val="23"/>
          <w:szCs w:val="23"/>
          <w:lang w:val="es-ES" w:eastAsia="en-GB"/>
        </w:rPr>
        <w:t xml:space="preserve"> </w:t>
      </w:r>
      <w:r w:rsidR="00B8230B" w:rsidRPr="002B1D78">
        <w:rPr>
          <w:rFonts w:ascii="Gill Sans Nova Light" w:eastAsia="Times New Roman" w:hAnsi="Gill Sans Nova Light" w:cs="Times New Roman"/>
          <w:sz w:val="23"/>
          <w:szCs w:val="23"/>
          <w:lang w:val="es-ES" w:eastAsia="en-GB"/>
        </w:rPr>
        <w:t>d</w:t>
      </w:r>
      <w:r w:rsidRPr="002B1D78">
        <w:rPr>
          <w:rFonts w:ascii="Gill Sans Nova Light" w:eastAsia="Times New Roman" w:hAnsi="Gill Sans Nova Light" w:cs="Times New Roman"/>
          <w:sz w:val="23"/>
          <w:szCs w:val="23"/>
          <w:lang w:val="es-ES" w:eastAsia="en-GB"/>
        </w:rPr>
        <w:t>el sistema educativo</w:t>
      </w:r>
      <w:r w:rsidR="00B8230B"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 están</w:t>
      </w:r>
      <w:r w:rsidR="00B8230B" w:rsidRPr="002B1D78">
        <w:rPr>
          <w:rFonts w:ascii="Gill Sans Nova Light" w:eastAsia="Times New Roman" w:hAnsi="Gill Sans Nova Light" w:cs="Times New Roman"/>
          <w:sz w:val="23"/>
          <w:szCs w:val="23"/>
          <w:lang w:val="es-ES" w:eastAsia="en-GB"/>
        </w:rPr>
        <w:t xml:space="preserve"> asilado</w:t>
      </w:r>
      <w:r w:rsidRPr="002B1D78">
        <w:rPr>
          <w:rFonts w:ascii="Gill Sans Nova Light" w:eastAsia="Times New Roman" w:hAnsi="Gill Sans Nova Light" w:cs="Times New Roman"/>
          <w:sz w:val="23"/>
          <w:szCs w:val="23"/>
          <w:lang w:val="es-ES" w:eastAsia="en-GB"/>
        </w:rPr>
        <w:t xml:space="preserve">s de sus compañeros y </w:t>
      </w:r>
      <w:r w:rsidR="00B8230B" w:rsidRPr="002B1D78">
        <w:rPr>
          <w:rFonts w:ascii="Gill Sans Nova Light" w:eastAsia="Times New Roman" w:hAnsi="Gill Sans Nova Light" w:cs="Times New Roman"/>
          <w:sz w:val="23"/>
          <w:szCs w:val="23"/>
          <w:lang w:val="es-ES" w:eastAsia="en-GB"/>
        </w:rPr>
        <w:t>viven</w:t>
      </w:r>
      <w:r w:rsidRPr="002B1D78">
        <w:rPr>
          <w:rFonts w:ascii="Gill Sans Nova Light" w:eastAsia="Times New Roman" w:hAnsi="Gill Sans Nova Light" w:cs="Times New Roman"/>
          <w:sz w:val="23"/>
          <w:szCs w:val="23"/>
          <w:lang w:val="es-ES" w:eastAsia="en-GB"/>
        </w:rPr>
        <w:t xml:space="preserve"> circunstancias económicas </w:t>
      </w:r>
      <w:r w:rsidR="00B8230B" w:rsidRPr="002B1D78">
        <w:rPr>
          <w:rFonts w:ascii="Gill Sans Nova Light" w:eastAsia="Times New Roman" w:hAnsi="Gill Sans Nova Light" w:cs="Times New Roman"/>
          <w:sz w:val="23"/>
          <w:szCs w:val="23"/>
          <w:lang w:val="es-ES" w:eastAsia="en-GB"/>
        </w:rPr>
        <w:t>estresantes</w:t>
      </w:r>
      <w:r w:rsidR="00B8230B" w:rsidRPr="002B1D78">
        <w:rPr>
          <w:rStyle w:val="Refdenotaalpie"/>
          <w:rFonts w:ascii="Gill Sans Nova Light" w:eastAsia="Times New Roman" w:hAnsi="Gill Sans Nova Light" w:cs="Times New Roman"/>
          <w:sz w:val="23"/>
          <w:szCs w:val="23"/>
          <w:lang w:val="es-ES" w:eastAsia="en-GB"/>
        </w:rPr>
        <w:footnoteReference w:id="18"/>
      </w:r>
      <w:r w:rsidR="00B8230B"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 sienten que están luchando, es probable que el hallazgo también </w:t>
      </w:r>
      <w:r w:rsidRPr="002B1D78">
        <w:rPr>
          <w:rFonts w:ascii="Gill Sans Nova Light" w:eastAsia="Times New Roman" w:hAnsi="Gill Sans Nova Light" w:cs="Times New Roman"/>
          <w:sz w:val="23"/>
          <w:szCs w:val="23"/>
          <w:lang w:val="es-ES" w:eastAsia="en-GB"/>
        </w:rPr>
        <w:lastRenderedPageBreak/>
        <w:t xml:space="preserve">funcione en </w:t>
      </w:r>
      <w:r w:rsidR="00B8230B" w:rsidRPr="002B1D78">
        <w:rPr>
          <w:rFonts w:ascii="Gill Sans Nova Light" w:eastAsia="Times New Roman" w:hAnsi="Gill Sans Nova Light" w:cs="Times New Roman"/>
          <w:sz w:val="23"/>
          <w:szCs w:val="23"/>
          <w:lang w:val="es-ES" w:eastAsia="en-GB"/>
        </w:rPr>
        <w:t>la dirección opuesta</w:t>
      </w:r>
      <w:r w:rsidRPr="002B1D78">
        <w:rPr>
          <w:rFonts w:ascii="Gill Sans Nova Light" w:eastAsia="Times New Roman" w:hAnsi="Gill Sans Nova Light" w:cs="Times New Roman"/>
          <w:sz w:val="23"/>
          <w:szCs w:val="23"/>
          <w:lang w:val="es-ES" w:eastAsia="en-GB"/>
        </w:rPr>
        <w:t>. Antes de la pandemia, las niñas de familias pobres ya tenían tres veces más probabilidades de casarse antes de los 18 años que las niñas de familias más ricas</w:t>
      </w:r>
      <w:r w:rsidR="00B8230B" w:rsidRPr="002B1D78">
        <w:rPr>
          <w:rStyle w:val="Refdenotaalpie"/>
          <w:rFonts w:ascii="Gill Sans Nova Light" w:eastAsia="Times New Roman" w:hAnsi="Gill Sans Nova Light" w:cs="Times New Roman"/>
          <w:sz w:val="23"/>
          <w:szCs w:val="23"/>
          <w:lang w:val="es-ES" w:eastAsia="en-GB"/>
        </w:rPr>
        <w:footnoteReference w:id="19"/>
      </w:r>
      <w:r w:rsidRPr="002B1D78">
        <w:rPr>
          <w:rFonts w:ascii="Gill Sans Nova Light" w:eastAsia="Times New Roman" w:hAnsi="Gill Sans Nova Light" w:cs="Times New Roman"/>
          <w:sz w:val="23"/>
          <w:szCs w:val="23"/>
          <w:lang w:val="es-ES" w:eastAsia="en-GB"/>
        </w:rPr>
        <w:t>. Las familias que luchan económicamente a menudo ven el "valor" a corto plazo de los matrimonios de sus hijas como una forma de aliviar su propia carga financiera. En algunas culturas, el precio de la novia también podría ser un medio para mantener a otr</w:t>
      </w:r>
      <w:r w:rsidR="00B8230B" w:rsidRPr="002B1D78">
        <w:rPr>
          <w:rFonts w:ascii="Gill Sans Nova Light" w:eastAsia="Times New Roman" w:hAnsi="Gill Sans Nova Light" w:cs="Times New Roman"/>
          <w:sz w:val="23"/>
          <w:szCs w:val="23"/>
          <w:lang w:val="es-ES" w:eastAsia="en-GB"/>
        </w:rPr>
        <w:t>as hijas e hijos</w:t>
      </w:r>
      <w:r w:rsidRPr="002B1D78">
        <w:rPr>
          <w:rFonts w:ascii="Gill Sans Nova Light" w:eastAsia="Times New Roman" w:hAnsi="Gill Sans Nova Light" w:cs="Times New Roman"/>
          <w:sz w:val="23"/>
          <w:szCs w:val="23"/>
          <w:lang w:val="es-ES" w:eastAsia="en-GB"/>
        </w:rPr>
        <w:t>.</w:t>
      </w:r>
    </w:p>
    <w:p w14:paraId="062C1718" w14:textId="77777777" w:rsidR="000559AA" w:rsidRPr="002B1D78" w:rsidRDefault="000559AA" w:rsidP="000559AA">
      <w:pPr>
        <w:rPr>
          <w:rFonts w:ascii="Gill Sans Nova Light" w:eastAsia="Times New Roman" w:hAnsi="Gill Sans Nova Light" w:cs="Times New Roman"/>
          <w:sz w:val="23"/>
          <w:szCs w:val="23"/>
          <w:lang w:val="es-ES" w:eastAsia="en-GB"/>
        </w:rPr>
      </w:pPr>
    </w:p>
    <w:p w14:paraId="647E9942" w14:textId="0605C121" w:rsidR="000559AA" w:rsidRPr="002B1D78" w:rsidRDefault="000559AA" w:rsidP="000559A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Es preocupante considerar cómo los adolescentes calificarían sus vidas ahora, después de 18 meses de cierres de escuelas, políticas de confinamiento, vidas sociales limitadas y circunstancias económicas degradantes. La pandemia COVID-19 ha llevado a todos los países a una crisis prolongada y l</w:t>
      </w:r>
      <w:r w:rsidR="00B8230B" w:rsidRPr="002B1D78">
        <w:rPr>
          <w:rFonts w:ascii="Gill Sans Nova Light" w:eastAsia="Times New Roman" w:hAnsi="Gill Sans Nova Light" w:cs="Times New Roman"/>
          <w:sz w:val="23"/>
          <w:szCs w:val="23"/>
          <w:lang w:val="es-ES" w:eastAsia="en-GB"/>
        </w:rPr>
        <w:t>as niñas y los</w:t>
      </w:r>
      <w:r w:rsidRPr="002B1D78">
        <w:rPr>
          <w:rFonts w:ascii="Gill Sans Nova Light" w:eastAsia="Times New Roman" w:hAnsi="Gill Sans Nova Light" w:cs="Times New Roman"/>
          <w:sz w:val="23"/>
          <w:szCs w:val="23"/>
          <w:lang w:val="es-ES" w:eastAsia="en-GB"/>
        </w:rPr>
        <w:t xml:space="preserve"> niños han sufrido las consecuencias. En una encuesta global realizada el año pasado, cuando se les preguntó cómo sus vidas se habían visto afectadas por la pandemia, el 82% de los jóvenes encuestados dijo que l</w:t>
      </w:r>
      <w:r w:rsidR="00946910">
        <w:rPr>
          <w:rFonts w:ascii="Gill Sans Nova Light" w:eastAsia="Times New Roman" w:hAnsi="Gill Sans Nova Light" w:cs="Times New Roman"/>
          <w:sz w:val="23"/>
          <w:szCs w:val="23"/>
          <w:lang w:val="es-ES" w:eastAsia="en-GB"/>
        </w:rPr>
        <w:t>a</w:t>
      </w:r>
      <w:r w:rsidRPr="002B1D78">
        <w:rPr>
          <w:rFonts w:ascii="Gill Sans Nova Light" w:eastAsia="Times New Roman" w:hAnsi="Gill Sans Nova Light" w:cs="Times New Roman"/>
          <w:sz w:val="23"/>
          <w:szCs w:val="23"/>
          <w:lang w:val="es-ES" w:eastAsia="en-GB"/>
        </w:rPr>
        <w:t xml:space="preserve"> COVID-19 había afectado negativamente su educación; </w:t>
      </w:r>
      <w:r w:rsidR="00B8230B" w:rsidRPr="002B1D78">
        <w:rPr>
          <w:rFonts w:ascii="Gill Sans Nova Light" w:eastAsia="Times New Roman" w:hAnsi="Gill Sans Nova Light" w:cs="Times New Roman"/>
          <w:sz w:val="23"/>
          <w:szCs w:val="23"/>
          <w:lang w:val="es-ES" w:eastAsia="en-GB"/>
        </w:rPr>
        <w:t>e</w:t>
      </w:r>
      <w:r w:rsidRPr="002B1D78">
        <w:rPr>
          <w:rFonts w:ascii="Gill Sans Nova Light" w:eastAsia="Times New Roman" w:hAnsi="Gill Sans Nova Light" w:cs="Times New Roman"/>
          <w:sz w:val="23"/>
          <w:szCs w:val="23"/>
          <w:lang w:val="es-ES" w:eastAsia="en-GB"/>
        </w:rPr>
        <w:t>l 67% también dijo que había afectado su capacidad para socializar con amig</w:t>
      </w:r>
      <w:r w:rsidR="00B8230B" w:rsidRPr="002B1D78">
        <w:rPr>
          <w:rFonts w:ascii="Gill Sans Nova Light" w:eastAsia="Times New Roman" w:hAnsi="Gill Sans Nova Light" w:cs="Times New Roman"/>
          <w:sz w:val="23"/>
          <w:szCs w:val="23"/>
          <w:lang w:val="es-ES" w:eastAsia="en-GB"/>
        </w:rPr>
        <w:t>as y amigo</w:t>
      </w:r>
      <w:r w:rsidRPr="002B1D78">
        <w:rPr>
          <w:rFonts w:ascii="Gill Sans Nova Light" w:eastAsia="Times New Roman" w:hAnsi="Gill Sans Nova Light" w:cs="Times New Roman"/>
          <w:sz w:val="23"/>
          <w:szCs w:val="23"/>
          <w:lang w:val="es-ES" w:eastAsia="en-GB"/>
        </w:rPr>
        <w:t xml:space="preserve">s. El 81% de </w:t>
      </w:r>
      <w:r w:rsidR="00B8230B" w:rsidRPr="002B1D78">
        <w:rPr>
          <w:rFonts w:ascii="Gill Sans Nova Light" w:eastAsia="Times New Roman" w:hAnsi="Gill Sans Nova Light" w:cs="Times New Roman"/>
          <w:sz w:val="23"/>
          <w:szCs w:val="23"/>
          <w:lang w:val="es-ES" w:eastAsia="en-GB"/>
        </w:rPr>
        <w:t>las niñas y los</w:t>
      </w:r>
      <w:r w:rsidRPr="002B1D78">
        <w:rPr>
          <w:rFonts w:ascii="Gill Sans Nova Light" w:eastAsia="Times New Roman" w:hAnsi="Gill Sans Nova Light" w:cs="Times New Roman"/>
          <w:sz w:val="23"/>
          <w:szCs w:val="23"/>
          <w:lang w:val="es-ES" w:eastAsia="en-GB"/>
        </w:rPr>
        <w:t xml:space="preserve"> niños habló sobre la violencia, incluido el matrimonio infantil, en sus hogares, en línea y en sus comunidades</w:t>
      </w:r>
      <w:r w:rsidR="00B8230B" w:rsidRPr="002B1D78">
        <w:rPr>
          <w:rStyle w:val="Refdenotaalpie"/>
          <w:rFonts w:ascii="Gill Sans Nova Light" w:eastAsia="Times New Roman" w:hAnsi="Gill Sans Nova Light" w:cs="Times New Roman"/>
          <w:sz w:val="23"/>
          <w:szCs w:val="23"/>
          <w:lang w:val="es-ES" w:eastAsia="en-GB"/>
        </w:rPr>
        <w:footnoteReference w:id="20"/>
      </w:r>
      <w:r w:rsidRPr="002B1D78">
        <w:rPr>
          <w:rFonts w:ascii="Gill Sans Nova Light" w:eastAsia="Times New Roman" w:hAnsi="Gill Sans Nova Light" w:cs="Times New Roman"/>
          <w:sz w:val="23"/>
          <w:szCs w:val="23"/>
          <w:lang w:val="es-ES" w:eastAsia="en-GB"/>
        </w:rPr>
        <w:t>. L</w:t>
      </w:r>
      <w:r w:rsidR="00B8230B" w:rsidRPr="002B1D78">
        <w:rPr>
          <w:rFonts w:ascii="Gill Sans Nova Light" w:eastAsia="Times New Roman" w:hAnsi="Gill Sans Nova Light" w:cs="Times New Roman"/>
          <w:sz w:val="23"/>
          <w:szCs w:val="23"/>
          <w:lang w:val="es-ES" w:eastAsia="en-GB"/>
        </w:rPr>
        <w:t>as niñas y lo</w:t>
      </w:r>
      <w:r w:rsidRPr="002B1D78">
        <w:rPr>
          <w:rFonts w:ascii="Gill Sans Nova Light" w:eastAsia="Times New Roman" w:hAnsi="Gill Sans Nova Light" w:cs="Times New Roman"/>
          <w:sz w:val="23"/>
          <w:szCs w:val="23"/>
          <w:lang w:val="es-ES" w:eastAsia="en-GB"/>
        </w:rPr>
        <w:t xml:space="preserve">s niños han pagado un alto precio por muchas de las medidas </w:t>
      </w:r>
      <w:r w:rsidR="008B395D" w:rsidRPr="002B1D78">
        <w:rPr>
          <w:rFonts w:ascii="Gill Sans Nova Light" w:eastAsia="Times New Roman" w:hAnsi="Gill Sans Nova Light" w:cs="Times New Roman"/>
          <w:sz w:val="23"/>
          <w:szCs w:val="23"/>
          <w:lang w:val="es-ES" w:eastAsia="en-GB"/>
        </w:rPr>
        <w:t>adoptadas</w:t>
      </w:r>
      <w:r w:rsidRPr="002B1D78">
        <w:rPr>
          <w:rFonts w:ascii="Gill Sans Nova Light" w:eastAsia="Times New Roman" w:hAnsi="Gill Sans Nova Light" w:cs="Times New Roman"/>
          <w:sz w:val="23"/>
          <w:szCs w:val="23"/>
          <w:lang w:val="es-ES" w:eastAsia="en-GB"/>
        </w:rPr>
        <w:t xml:space="preserve"> en respuesta al COVID-19. Un estudio de </w:t>
      </w:r>
      <w:r w:rsidR="008B395D" w:rsidRPr="002B1D78">
        <w:rPr>
          <w:rFonts w:ascii="Gill Sans Nova Light" w:eastAsia="Times New Roman" w:hAnsi="Gill Sans Nova Light" w:cs="Times New Roman"/>
          <w:sz w:val="23"/>
          <w:szCs w:val="23"/>
          <w:lang w:val="es-ES" w:eastAsia="en-GB"/>
        </w:rPr>
        <w:t xml:space="preserve">niñas y </w:t>
      </w:r>
      <w:r w:rsidRPr="002B1D78">
        <w:rPr>
          <w:rFonts w:ascii="Gill Sans Nova Light" w:eastAsia="Times New Roman" w:hAnsi="Gill Sans Nova Light" w:cs="Times New Roman"/>
          <w:sz w:val="23"/>
          <w:szCs w:val="23"/>
          <w:lang w:val="es-ES" w:eastAsia="en-GB"/>
        </w:rPr>
        <w:t xml:space="preserve">niños refugiados y afectados por conflictos realizado por </w:t>
      </w:r>
      <w:proofErr w:type="spellStart"/>
      <w:r w:rsidRPr="002B1D78">
        <w:rPr>
          <w:rFonts w:ascii="Gill Sans Nova Light" w:eastAsia="Times New Roman" w:hAnsi="Gill Sans Nova Light" w:cs="Times New Roman"/>
          <w:sz w:val="23"/>
          <w:szCs w:val="23"/>
          <w:lang w:val="es-ES" w:eastAsia="en-GB"/>
        </w:rPr>
        <w:t>World</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Vision</w:t>
      </w:r>
      <w:proofErr w:type="spellEnd"/>
      <w:r w:rsidRPr="002B1D78">
        <w:rPr>
          <w:rFonts w:ascii="Gill Sans Nova Light" w:eastAsia="Times New Roman" w:hAnsi="Gill Sans Nova Light" w:cs="Times New Roman"/>
          <w:sz w:val="23"/>
          <w:szCs w:val="23"/>
          <w:lang w:val="es-ES" w:eastAsia="en-GB"/>
        </w:rPr>
        <w:t xml:space="preserve"> y </w:t>
      </w:r>
      <w:proofErr w:type="spellStart"/>
      <w:r w:rsidRPr="002B1D78">
        <w:rPr>
          <w:rFonts w:ascii="Gill Sans Nova Light" w:eastAsia="Times New Roman" w:hAnsi="Gill Sans Nova Light" w:cs="Times New Roman"/>
          <w:sz w:val="23"/>
          <w:szCs w:val="23"/>
          <w:lang w:val="es-ES" w:eastAsia="en-GB"/>
        </w:rPr>
        <w:t>War</w:t>
      </w:r>
      <w:proofErr w:type="spellEnd"/>
      <w:r w:rsidRPr="002B1D78">
        <w:rPr>
          <w:rFonts w:ascii="Gill Sans Nova Light" w:eastAsia="Times New Roman" w:hAnsi="Gill Sans Nova Light" w:cs="Times New Roman"/>
          <w:sz w:val="23"/>
          <w:szCs w:val="23"/>
          <w:lang w:val="es-ES" w:eastAsia="en-GB"/>
        </w:rPr>
        <w:t xml:space="preserve"> </w:t>
      </w:r>
      <w:proofErr w:type="spellStart"/>
      <w:r w:rsidRPr="002B1D78">
        <w:rPr>
          <w:rFonts w:ascii="Gill Sans Nova Light" w:eastAsia="Times New Roman" w:hAnsi="Gill Sans Nova Light" w:cs="Times New Roman"/>
          <w:sz w:val="23"/>
          <w:szCs w:val="23"/>
          <w:lang w:val="es-ES" w:eastAsia="en-GB"/>
        </w:rPr>
        <w:t>Child</w:t>
      </w:r>
      <w:proofErr w:type="spellEnd"/>
      <w:r w:rsidRPr="002B1D78">
        <w:rPr>
          <w:rFonts w:ascii="Gill Sans Nova Light" w:eastAsia="Times New Roman" w:hAnsi="Gill Sans Nova Light" w:cs="Times New Roman"/>
          <w:sz w:val="23"/>
          <w:szCs w:val="23"/>
          <w:lang w:val="es-ES" w:eastAsia="en-GB"/>
        </w:rPr>
        <w:t xml:space="preserve"> encontró que el número de </w:t>
      </w:r>
      <w:r w:rsidR="008B395D" w:rsidRPr="002B1D78">
        <w:rPr>
          <w:rFonts w:ascii="Gill Sans Nova Light" w:eastAsia="Times New Roman" w:hAnsi="Gill Sans Nova Light" w:cs="Times New Roman"/>
          <w:sz w:val="23"/>
          <w:szCs w:val="23"/>
          <w:lang w:val="es-ES" w:eastAsia="en-GB"/>
        </w:rPr>
        <w:t>niñas y niños</w:t>
      </w:r>
      <w:r w:rsidRPr="002B1D78">
        <w:rPr>
          <w:rFonts w:ascii="Gill Sans Nova Light" w:eastAsia="Times New Roman" w:hAnsi="Gill Sans Nova Light" w:cs="Times New Roman"/>
          <w:sz w:val="23"/>
          <w:szCs w:val="23"/>
          <w:lang w:val="es-ES" w:eastAsia="en-GB"/>
        </w:rPr>
        <w:t xml:space="preserve"> refugiados que dicen que necesitan apoyo de salud mental se ha más que triplicado debido al COVID-19</w:t>
      </w:r>
      <w:r w:rsidR="008B395D" w:rsidRPr="002B1D78">
        <w:rPr>
          <w:rStyle w:val="Refdenotaalpie"/>
          <w:rFonts w:ascii="Gill Sans Nova Light" w:eastAsia="Times New Roman" w:hAnsi="Gill Sans Nova Light" w:cs="Times New Roman"/>
          <w:sz w:val="23"/>
          <w:szCs w:val="23"/>
          <w:lang w:val="es-ES" w:eastAsia="en-GB"/>
        </w:rPr>
        <w:footnoteReference w:id="21"/>
      </w:r>
      <w:r w:rsidRPr="002B1D78">
        <w:rPr>
          <w:rFonts w:ascii="Gill Sans Nova Light" w:eastAsia="Times New Roman" w:hAnsi="Gill Sans Nova Light" w:cs="Times New Roman"/>
          <w:sz w:val="23"/>
          <w:szCs w:val="23"/>
          <w:lang w:val="es-ES" w:eastAsia="en-GB"/>
        </w:rPr>
        <w:t>.</w:t>
      </w:r>
    </w:p>
    <w:p w14:paraId="67CA52E3" w14:textId="77777777" w:rsidR="000559AA" w:rsidRPr="002B1D78" w:rsidRDefault="000559AA" w:rsidP="000559AA">
      <w:pPr>
        <w:rPr>
          <w:rFonts w:ascii="Gill Sans Nova Light" w:eastAsia="Times New Roman" w:hAnsi="Gill Sans Nova Light" w:cs="Times New Roman"/>
          <w:sz w:val="23"/>
          <w:szCs w:val="23"/>
          <w:lang w:val="es-ES" w:eastAsia="en-GB"/>
        </w:rPr>
      </w:pPr>
    </w:p>
    <w:p w14:paraId="5E818654" w14:textId="0545F274" w:rsidR="000559AA" w:rsidRPr="002B1D78" w:rsidRDefault="000559AA" w:rsidP="000559AA">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En las siguientes tres secciones, examinaremos los hallazgos clave que detallan la relación entre el matrimonio infantil y cómo </w:t>
      </w:r>
      <w:r w:rsidR="008B395D" w:rsidRPr="002B1D78">
        <w:rPr>
          <w:rFonts w:ascii="Gill Sans Nova Light" w:eastAsia="Times New Roman" w:hAnsi="Gill Sans Nova Light" w:cs="Times New Roman"/>
          <w:sz w:val="23"/>
          <w:szCs w:val="23"/>
          <w:lang w:val="es-ES" w:eastAsia="en-GB"/>
        </w:rPr>
        <w:t>las niñas y los</w:t>
      </w:r>
      <w:r w:rsidRPr="002B1D78">
        <w:rPr>
          <w:rFonts w:ascii="Gill Sans Nova Light" w:eastAsia="Times New Roman" w:hAnsi="Gill Sans Nova Light" w:cs="Times New Roman"/>
          <w:sz w:val="23"/>
          <w:szCs w:val="23"/>
          <w:lang w:val="es-ES" w:eastAsia="en-GB"/>
        </w:rPr>
        <w:t xml:space="preserve"> niños han sufrido durante los últimos 18 meses en las áreas de hambre, acceso a la educación y apoyo de los padres.</w:t>
      </w:r>
    </w:p>
    <w:p w14:paraId="6772F8CC" w14:textId="40BF8DD7" w:rsidR="008B395D" w:rsidRPr="002B1D78" w:rsidRDefault="008B395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br w:type="page"/>
      </w:r>
    </w:p>
    <w:p w14:paraId="0FB141E2" w14:textId="7931F750" w:rsidR="008B395D" w:rsidRPr="002B1D78" w:rsidRDefault="008B395D" w:rsidP="008B395D">
      <w:pPr>
        <w:pStyle w:val="Ttulo2"/>
        <w:rPr>
          <w:rFonts w:ascii="Gill Sans Nova Book" w:hAnsi="Gill Sans Nova Book"/>
          <w:b/>
          <w:bCs/>
          <w:color w:val="4472C4" w:themeColor="accent1"/>
          <w:lang w:val="es-ES"/>
        </w:rPr>
      </w:pPr>
      <w:bookmarkStart w:id="20" w:name="_Toc84346421"/>
      <w:bookmarkStart w:id="21" w:name="_Toc84346535"/>
      <w:r w:rsidRPr="002B1D78">
        <w:rPr>
          <w:rFonts w:ascii="Gill Sans Nova Book" w:hAnsi="Gill Sans Nova Book"/>
          <w:b/>
          <w:bCs/>
          <w:color w:val="4472C4" w:themeColor="accent1"/>
          <w:lang w:val="es-ES"/>
        </w:rPr>
        <w:lastRenderedPageBreak/>
        <w:t>Hambre</w:t>
      </w:r>
      <w:bookmarkEnd w:id="20"/>
      <w:bookmarkEnd w:id="21"/>
    </w:p>
    <w:p w14:paraId="2B82AA30" w14:textId="07671326" w:rsidR="008B395D" w:rsidRPr="002B1D78" w:rsidRDefault="008B395D" w:rsidP="008B395D">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Cuando las familias no pueden satisfacer las necesidades alimentarias del hogar, se ven obligadas a adoptar mecanismos de supervivencia cada vez más negativos: reducir la calidad y cantidad de las comidas, vender </w:t>
      </w:r>
      <w:r w:rsidR="008F64DD" w:rsidRPr="002B1D78">
        <w:rPr>
          <w:rFonts w:ascii="Gill Sans Nova Light" w:eastAsia="Times New Roman" w:hAnsi="Gill Sans Nova Light" w:cs="Times New Roman"/>
          <w:sz w:val="23"/>
          <w:szCs w:val="23"/>
          <w:lang w:val="es-ES" w:eastAsia="en-GB"/>
        </w:rPr>
        <w:t xml:space="preserve">el </w:t>
      </w:r>
      <w:r w:rsidRPr="002B1D78">
        <w:rPr>
          <w:rFonts w:ascii="Gill Sans Nova Light" w:eastAsia="Times New Roman" w:hAnsi="Gill Sans Nova Light" w:cs="Times New Roman"/>
          <w:sz w:val="23"/>
          <w:szCs w:val="23"/>
          <w:lang w:val="es-ES" w:eastAsia="en-GB"/>
        </w:rPr>
        <w:t xml:space="preserve">ganado y otros </w:t>
      </w:r>
      <w:r w:rsidR="008F64DD" w:rsidRPr="002B1D78">
        <w:rPr>
          <w:rFonts w:ascii="Gill Sans Nova Light" w:eastAsia="Times New Roman" w:hAnsi="Gill Sans Nova Light" w:cs="Times New Roman"/>
          <w:sz w:val="23"/>
          <w:szCs w:val="23"/>
          <w:lang w:val="es-ES" w:eastAsia="en-GB"/>
        </w:rPr>
        <w:t>activos productivos</w:t>
      </w:r>
      <w:r w:rsidR="008F64DD" w:rsidRPr="002B1D78">
        <w:rPr>
          <w:rStyle w:val="Refdenotaalpie"/>
          <w:rFonts w:ascii="Gill Sans Nova Light" w:eastAsia="Times New Roman" w:hAnsi="Gill Sans Nova Light" w:cs="Times New Roman"/>
          <w:sz w:val="23"/>
          <w:szCs w:val="23"/>
          <w:lang w:val="es-ES" w:eastAsia="en-GB"/>
        </w:rPr>
        <w:footnoteReference w:id="22"/>
      </w:r>
      <w:r w:rsidRPr="002B1D78">
        <w:rPr>
          <w:rFonts w:ascii="Gill Sans Nova Light" w:eastAsia="Times New Roman" w:hAnsi="Gill Sans Nova Light" w:cs="Times New Roman"/>
          <w:sz w:val="23"/>
          <w:szCs w:val="23"/>
          <w:lang w:val="es-ES" w:eastAsia="en-GB"/>
        </w:rPr>
        <w:t>,</w:t>
      </w:r>
      <w:r w:rsidR="008F64DD" w:rsidRPr="002B1D78">
        <w:rPr>
          <w:rFonts w:ascii="Gill Sans Nova Light" w:eastAsia="Times New Roman" w:hAnsi="Gill Sans Nova Light" w:cs="Times New Roman"/>
          <w:sz w:val="23"/>
          <w:szCs w:val="23"/>
          <w:lang w:val="es-ES" w:eastAsia="en-GB"/>
        </w:rPr>
        <w:t xml:space="preserve"> y</w:t>
      </w:r>
      <w:r w:rsidRPr="002B1D78">
        <w:rPr>
          <w:rFonts w:ascii="Gill Sans Nova Light" w:eastAsia="Times New Roman" w:hAnsi="Gill Sans Nova Light" w:cs="Times New Roman"/>
          <w:sz w:val="23"/>
          <w:szCs w:val="23"/>
          <w:lang w:val="es-ES" w:eastAsia="en-GB"/>
        </w:rPr>
        <w:t xml:space="preserve"> en algunos casos extremos, casar a sus hijas. Dar una hija en matrimonio significa que hay un miembro menos de la familia que alimentar y </w:t>
      </w:r>
      <w:r w:rsidR="008F64DD" w:rsidRPr="002B1D78">
        <w:rPr>
          <w:rFonts w:ascii="Gill Sans Nova Light" w:eastAsia="Times New Roman" w:hAnsi="Gill Sans Nova Light" w:cs="Times New Roman"/>
          <w:sz w:val="23"/>
          <w:szCs w:val="23"/>
          <w:lang w:val="es-ES" w:eastAsia="en-GB"/>
        </w:rPr>
        <w:t>que el dinero del precio</w:t>
      </w:r>
      <w:r w:rsidRPr="002B1D78">
        <w:rPr>
          <w:rFonts w:ascii="Gill Sans Nova Light" w:eastAsia="Times New Roman" w:hAnsi="Gill Sans Nova Light" w:cs="Times New Roman"/>
          <w:sz w:val="23"/>
          <w:szCs w:val="23"/>
          <w:lang w:val="es-ES" w:eastAsia="en-GB"/>
        </w:rPr>
        <w:t xml:space="preserve"> de la novia se puede usar para </w:t>
      </w:r>
      <w:r w:rsidR="008F64DD" w:rsidRPr="002B1D78">
        <w:rPr>
          <w:rFonts w:ascii="Gill Sans Nova Light" w:eastAsia="Times New Roman" w:hAnsi="Gill Sans Nova Light" w:cs="Times New Roman"/>
          <w:sz w:val="23"/>
          <w:szCs w:val="23"/>
          <w:lang w:val="es-ES" w:eastAsia="en-GB"/>
        </w:rPr>
        <w:t>alimentar a</w:t>
      </w:r>
      <w:r w:rsidRPr="002B1D78">
        <w:rPr>
          <w:rFonts w:ascii="Gill Sans Nova Light" w:eastAsia="Times New Roman" w:hAnsi="Gill Sans Nova Light" w:cs="Times New Roman"/>
          <w:sz w:val="23"/>
          <w:szCs w:val="23"/>
          <w:lang w:val="es-ES" w:eastAsia="en-GB"/>
        </w:rPr>
        <w:t xml:space="preserve"> </w:t>
      </w:r>
      <w:r w:rsidR="008F64DD" w:rsidRPr="002B1D78">
        <w:rPr>
          <w:rFonts w:ascii="Gill Sans Nova Light" w:eastAsia="Times New Roman" w:hAnsi="Gill Sans Nova Light" w:cs="Times New Roman"/>
          <w:sz w:val="23"/>
          <w:szCs w:val="23"/>
          <w:lang w:val="es-ES" w:eastAsia="en-GB"/>
        </w:rPr>
        <w:t>las</w:t>
      </w:r>
      <w:r w:rsidRPr="002B1D78">
        <w:rPr>
          <w:rFonts w:ascii="Gill Sans Nova Light" w:eastAsia="Times New Roman" w:hAnsi="Gill Sans Nova Light" w:cs="Times New Roman"/>
          <w:sz w:val="23"/>
          <w:szCs w:val="23"/>
          <w:lang w:val="es-ES" w:eastAsia="en-GB"/>
        </w:rPr>
        <w:t xml:space="preserve"> </w:t>
      </w:r>
      <w:r w:rsidR="008F64DD" w:rsidRPr="002B1D78">
        <w:rPr>
          <w:rFonts w:ascii="Gill Sans Nova Light" w:eastAsia="Times New Roman" w:hAnsi="Gill Sans Nova Light" w:cs="Times New Roman"/>
          <w:sz w:val="23"/>
          <w:szCs w:val="23"/>
          <w:lang w:val="es-ES" w:eastAsia="en-GB"/>
        </w:rPr>
        <w:t xml:space="preserve">demás hermanas y </w:t>
      </w:r>
      <w:r w:rsidRPr="002B1D78">
        <w:rPr>
          <w:rFonts w:ascii="Gill Sans Nova Light" w:eastAsia="Times New Roman" w:hAnsi="Gill Sans Nova Light" w:cs="Times New Roman"/>
          <w:sz w:val="23"/>
          <w:szCs w:val="23"/>
          <w:lang w:val="es-ES" w:eastAsia="en-GB"/>
        </w:rPr>
        <w:t>hermanos de la niña</w:t>
      </w:r>
      <w:r w:rsidR="008F64DD" w:rsidRPr="002B1D78">
        <w:rPr>
          <w:rStyle w:val="Refdenotaalpie"/>
          <w:rFonts w:ascii="Gill Sans Nova Light" w:eastAsia="Times New Roman" w:hAnsi="Gill Sans Nova Light" w:cs="Times New Roman"/>
          <w:sz w:val="23"/>
          <w:szCs w:val="23"/>
          <w:lang w:val="es-ES" w:eastAsia="en-GB"/>
        </w:rPr>
        <w:footnoteReference w:id="23"/>
      </w:r>
      <w:r w:rsidRPr="002B1D78">
        <w:rPr>
          <w:rFonts w:ascii="Gill Sans Nova Light" w:eastAsia="Times New Roman" w:hAnsi="Gill Sans Nova Light" w:cs="Times New Roman"/>
          <w:sz w:val="23"/>
          <w:szCs w:val="23"/>
          <w:lang w:val="es-ES" w:eastAsia="en-GB"/>
        </w:rPr>
        <w:t xml:space="preserve">. Desafortunadamente, el matrimonio rara vez resuelve el hambre de las </w:t>
      </w:r>
      <w:r w:rsidR="008E7083" w:rsidRPr="002B1D78">
        <w:rPr>
          <w:rFonts w:ascii="Gill Sans Nova Light" w:eastAsia="Times New Roman" w:hAnsi="Gill Sans Nova Light" w:cs="Times New Roman"/>
          <w:sz w:val="23"/>
          <w:szCs w:val="23"/>
          <w:lang w:val="es-ES" w:eastAsia="en-GB"/>
        </w:rPr>
        <w:t xml:space="preserve">mismas </w:t>
      </w:r>
      <w:r w:rsidRPr="002B1D78">
        <w:rPr>
          <w:rFonts w:ascii="Gill Sans Nova Light" w:eastAsia="Times New Roman" w:hAnsi="Gill Sans Nova Light" w:cs="Times New Roman"/>
          <w:sz w:val="23"/>
          <w:szCs w:val="23"/>
          <w:lang w:val="es-ES" w:eastAsia="en-GB"/>
        </w:rPr>
        <w:t>niñas; las niñas casadas antes de los 18 años tienen una nutrición más deficiente que las mujeres casadas más tarde</w:t>
      </w:r>
      <w:r w:rsidR="008E7083" w:rsidRPr="002B1D78">
        <w:rPr>
          <w:rStyle w:val="Refdenotaalpie"/>
          <w:rFonts w:ascii="Gill Sans Nova Light" w:eastAsia="Times New Roman" w:hAnsi="Gill Sans Nova Light" w:cs="Times New Roman"/>
          <w:sz w:val="23"/>
          <w:szCs w:val="23"/>
          <w:lang w:val="es-ES" w:eastAsia="en-GB"/>
        </w:rPr>
        <w:footnoteReference w:id="24"/>
      </w:r>
      <w:r w:rsidRPr="002B1D78">
        <w:rPr>
          <w:rFonts w:ascii="Gill Sans Nova Light" w:eastAsia="Times New Roman" w:hAnsi="Gill Sans Nova Light" w:cs="Times New Roman"/>
          <w:sz w:val="23"/>
          <w:szCs w:val="23"/>
          <w:lang w:val="es-ES" w:eastAsia="en-GB"/>
        </w:rPr>
        <w:t>. La relación entre el hambre y el matrimonio infantil ha sido cuantificada por nuestro análisis, que encontró que un</w:t>
      </w:r>
      <w:r w:rsidR="008E7083" w:rsidRPr="002B1D78">
        <w:rPr>
          <w:rFonts w:ascii="Gill Sans Nova Light" w:eastAsia="Times New Roman" w:hAnsi="Gill Sans Nova Light" w:cs="Times New Roman"/>
          <w:sz w:val="23"/>
          <w:szCs w:val="23"/>
          <w:lang w:val="es-ES" w:eastAsia="en-GB"/>
        </w:rPr>
        <w:t>a niña o un</w:t>
      </w:r>
      <w:r w:rsidRPr="002B1D78">
        <w:rPr>
          <w:rFonts w:ascii="Gill Sans Nova Light" w:eastAsia="Times New Roman" w:hAnsi="Gill Sans Nova Light" w:cs="Times New Roman"/>
          <w:sz w:val="23"/>
          <w:szCs w:val="23"/>
          <w:lang w:val="es-ES" w:eastAsia="en-GB"/>
        </w:rPr>
        <w:t xml:space="preserve"> niño que experimentó hambre en las cuatro semanas previas a la </w:t>
      </w:r>
      <w:r w:rsidR="008E7083" w:rsidRPr="002B1D78">
        <w:rPr>
          <w:rFonts w:ascii="Gill Sans Nova Light" w:eastAsia="Times New Roman" w:hAnsi="Gill Sans Nova Light" w:cs="Times New Roman"/>
          <w:sz w:val="23"/>
          <w:szCs w:val="23"/>
          <w:lang w:val="es-ES" w:eastAsia="en-GB"/>
        </w:rPr>
        <w:t xml:space="preserve">realización de la </w:t>
      </w:r>
      <w:r w:rsidRPr="002B1D78">
        <w:rPr>
          <w:rFonts w:ascii="Gill Sans Nova Light" w:eastAsia="Times New Roman" w:hAnsi="Gill Sans Nova Light" w:cs="Times New Roman"/>
          <w:sz w:val="23"/>
          <w:szCs w:val="23"/>
          <w:lang w:val="es-ES" w:eastAsia="en-GB"/>
        </w:rPr>
        <w:t>encuesta tenía más probabilidades de estar casado que un</w:t>
      </w:r>
      <w:r w:rsidR="008E7083" w:rsidRPr="002B1D78">
        <w:rPr>
          <w:rFonts w:ascii="Gill Sans Nova Light" w:eastAsia="Times New Roman" w:hAnsi="Gill Sans Nova Light" w:cs="Times New Roman"/>
          <w:sz w:val="23"/>
          <w:szCs w:val="23"/>
          <w:lang w:val="es-ES" w:eastAsia="en-GB"/>
        </w:rPr>
        <w:t>a niña o un</w:t>
      </w:r>
      <w:r w:rsidRPr="002B1D78">
        <w:rPr>
          <w:rFonts w:ascii="Gill Sans Nova Light" w:eastAsia="Times New Roman" w:hAnsi="Gill Sans Nova Light" w:cs="Times New Roman"/>
          <w:sz w:val="23"/>
          <w:szCs w:val="23"/>
          <w:lang w:val="es-ES" w:eastAsia="en-GB"/>
        </w:rPr>
        <w:t xml:space="preserve"> niño que no había experimentado hambre (p&lt;0.05). Esto significa que </w:t>
      </w:r>
      <w:r w:rsidRPr="002B1D78">
        <w:rPr>
          <w:rFonts w:ascii="Gill Sans Nova Light" w:eastAsia="Times New Roman" w:hAnsi="Gill Sans Nova Light" w:cs="Times New Roman"/>
          <w:b/>
          <w:bCs/>
          <w:sz w:val="23"/>
          <w:szCs w:val="23"/>
          <w:lang w:val="es-ES" w:eastAsia="en-GB"/>
        </w:rPr>
        <w:t>un</w:t>
      </w:r>
      <w:r w:rsidR="008E7083" w:rsidRPr="002B1D78">
        <w:rPr>
          <w:rFonts w:ascii="Gill Sans Nova Light" w:eastAsia="Times New Roman" w:hAnsi="Gill Sans Nova Light" w:cs="Times New Roman"/>
          <w:b/>
          <w:bCs/>
          <w:sz w:val="23"/>
          <w:szCs w:val="23"/>
          <w:lang w:val="es-ES" w:eastAsia="en-GB"/>
        </w:rPr>
        <w:t>a niña o un</w:t>
      </w:r>
      <w:r w:rsidRPr="002B1D78">
        <w:rPr>
          <w:rFonts w:ascii="Gill Sans Nova Light" w:eastAsia="Times New Roman" w:hAnsi="Gill Sans Nova Light" w:cs="Times New Roman"/>
          <w:b/>
          <w:bCs/>
          <w:sz w:val="23"/>
          <w:szCs w:val="23"/>
          <w:lang w:val="es-ES" w:eastAsia="en-GB"/>
        </w:rPr>
        <w:t xml:space="preserve"> niño que se </w:t>
      </w:r>
      <w:r w:rsidR="008E7083" w:rsidRPr="002B1D78">
        <w:rPr>
          <w:rFonts w:ascii="Gill Sans Nova Light" w:eastAsia="Times New Roman" w:hAnsi="Gill Sans Nova Light" w:cs="Times New Roman"/>
          <w:b/>
          <w:bCs/>
          <w:sz w:val="23"/>
          <w:szCs w:val="23"/>
          <w:lang w:val="es-ES" w:eastAsia="en-GB"/>
        </w:rPr>
        <w:t>fue a la cama</w:t>
      </w:r>
      <w:r w:rsidRPr="002B1D78">
        <w:rPr>
          <w:rFonts w:ascii="Gill Sans Nova Light" w:eastAsia="Times New Roman" w:hAnsi="Gill Sans Nova Light" w:cs="Times New Roman"/>
          <w:b/>
          <w:bCs/>
          <w:sz w:val="23"/>
          <w:szCs w:val="23"/>
          <w:lang w:val="es-ES" w:eastAsia="en-GB"/>
        </w:rPr>
        <w:t xml:space="preserve"> con hambre tiene un 60% más de probabilidades de casarse que sus compañeros que no experimentaron hambre.</w:t>
      </w:r>
    </w:p>
    <w:p w14:paraId="4EC7AD95" w14:textId="77777777" w:rsidR="008B395D" w:rsidRPr="002B1D78" w:rsidRDefault="008B395D" w:rsidP="008B395D">
      <w:pPr>
        <w:rPr>
          <w:rFonts w:ascii="Gill Sans Nova Light" w:eastAsia="Times New Roman" w:hAnsi="Gill Sans Nova Light" w:cs="Times New Roman"/>
          <w:sz w:val="23"/>
          <w:szCs w:val="23"/>
          <w:lang w:val="es-ES" w:eastAsia="en-GB"/>
        </w:rPr>
      </w:pPr>
    </w:p>
    <w:p w14:paraId="5FD5F22A" w14:textId="77777777" w:rsidR="00F16865" w:rsidRPr="002B1D78" w:rsidRDefault="00F16865" w:rsidP="00F16865">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Esta correlación es especialmente preocupante dado el importante aumento de hambre aguda que está experimentando el mundo actualmente, con contextos frágiles y entornos humanitarios particularmente afectados. El incremento de la pobreza debido a los efectos de la pandemia COVID-19 ha agudizado los ya graves impactos del cambio climático y los conflictos, los cuales han llevado a su vez, a un aumento alarmante de los niveles de hambre en el mundo. Los más afectados por las conmociones económicas, el cambio climático y los conflictos luchan cada vez más por satisfacer sus necesidades diarias de supervivencia, y los avances que las familias habían logrado para escapar de la pobreza antes de la pandemia se están revirtiendo.</w:t>
      </w:r>
    </w:p>
    <w:p w14:paraId="07E22CE0" w14:textId="77777777" w:rsidR="008B395D" w:rsidRPr="002B1D78" w:rsidRDefault="008B395D" w:rsidP="008B395D">
      <w:pPr>
        <w:rPr>
          <w:rFonts w:ascii="Gill Sans Nova Light" w:eastAsia="Times New Roman" w:hAnsi="Gill Sans Nova Light" w:cs="Times New Roman"/>
          <w:sz w:val="23"/>
          <w:szCs w:val="23"/>
          <w:lang w:val="es-ES" w:eastAsia="en-GB"/>
        </w:rPr>
      </w:pPr>
    </w:p>
    <w:p w14:paraId="002F90EE" w14:textId="16DCFBF3" w:rsidR="00F16865" w:rsidRPr="002B1D78" w:rsidRDefault="00F16865" w:rsidP="00F16865">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En julio de 2021, más de 41 millones de niñas, niños, mujeres y hombres en más de 40 países en todo el mundo corren el riesgo de morir de hambre</w:t>
      </w:r>
      <w:r w:rsidRPr="002B1D78">
        <w:rPr>
          <w:rStyle w:val="Refdenotaalpie"/>
          <w:rFonts w:ascii="Gill Sans Nova Light" w:eastAsia="Times New Roman" w:hAnsi="Gill Sans Nova Light" w:cs="Times New Roman"/>
          <w:sz w:val="23"/>
          <w:szCs w:val="23"/>
          <w:lang w:val="es-ES" w:eastAsia="en-GB"/>
        </w:rPr>
        <w:footnoteReference w:id="25"/>
      </w:r>
      <w:r w:rsidRPr="002B1D78">
        <w:rPr>
          <w:rFonts w:ascii="Gill Sans Nova Light" w:eastAsia="Times New Roman" w:hAnsi="Gill Sans Nova Light" w:cs="Times New Roman"/>
          <w:sz w:val="23"/>
          <w:szCs w:val="23"/>
          <w:lang w:val="es-ES" w:eastAsia="en-GB"/>
        </w:rPr>
        <w:t xml:space="preserve">. En general, </w:t>
      </w:r>
      <w:r w:rsidRPr="002B1D78">
        <w:rPr>
          <w:rFonts w:ascii="Gill Sans Nova Book" w:eastAsia="Gill Sans MT" w:hAnsi="Gill Sans Nova Book" w:cs="Gill Sans MT"/>
          <w:b/>
          <w:bCs/>
          <w:sz w:val="23"/>
          <w:szCs w:val="23"/>
          <w:lang w:val="es-ES" w:eastAsia="en-GB"/>
        </w:rPr>
        <w:t>20 millones de personas más se fueron a la cama con hambre</w:t>
      </w:r>
      <w:r w:rsidRPr="002B1D78">
        <w:rPr>
          <w:rStyle w:val="Refdenotaalpie"/>
          <w:rFonts w:ascii="Gill Sans Nova Book" w:eastAsia="Gill Sans MT" w:hAnsi="Gill Sans Nova Book" w:cs="Gill Sans MT"/>
          <w:b/>
          <w:bCs/>
          <w:sz w:val="23"/>
          <w:szCs w:val="23"/>
          <w:lang w:val="es-ES" w:eastAsia="en-GB"/>
        </w:rPr>
        <w:footnoteReference w:id="26"/>
      </w:r>
      <w:r w:rsidRPr="002B1D78">
        <w:rPr>
          <w:rFonts w:ascii="Gill Sans Nova Book" w:eastAsia="Gill Sans MT" w:hAnsi="Gill Sans Nova Book" w:cs="Gill Sans MT"/>
          <w:b/>
          <w:bCs/>
          <w:sz w:val="23"/>
          <w:szCs w:val="23"/>
          <w:lang w:val="es-ES" w:eastAsia="en-GB"/>
        </w:rPr>
        <w:t xml:space="preserve"> debido a las crisis alimentarias en 2020 que en 2019; casi 12 millones de ellos son niñas y niños</w:t>
      </w:r>
      <w:r w:rsidRPr="002B1D78">
        <w:rPr>
          <w:rStyle w:val="Refdenotaalpie"/>
          <w:rFonts w:ascii="Gill Sans Nova Book" w:eastAsia="Gill Sans MT" w:hAnsi="Gill Sans Nova Book" w:cs="Gill Sans MT"/>
          <w:b/>
          <w:bCs/>
          <w:sz w:val="23"/>
          <w:szCs w:val="23"/>
          <w:lang w:val="es-ES" w:eastAsia="en-GB"/>
        </w:rPr>
        <w:footnoteReference w:id="27"/>
      </w:r>
      <w:r w:rsidRPr="002B1D78">
        <w:rPr>
          <w:rFonts w:ascii="Gill Sans Nova Book" w:eastAsia="Gill Sans MT" w:hAnsi="Gill Sans Nova Book" w:cs="Gill Sans MT"/>
          <w:b/>
          <w:bCs/>
          <w:sz w:val="23"/>
          <w:szCs w:val="23"/>
          <w:lang w:val="es-ES" w:eastAsia="en-GB"/>
        </w:rPr>
        <w:t xml:space="preserve">. </w:t>
      </w:r>
      <w:r w:rsidRPr="002B1D78">
        <w:rPr>
          <w:rFonts w:ascii="Gill Sans Nova Light" w:eastAsia="Times New Roman" w:hAnsi="Gill Sans Nova Light" w:cs="Times New Roman"/>
          <w:sz w:val="23"/>
          <w:szCs w:val="23"/>
          <w:lang w:val="es-ES" w:eastAsia="en-GB"/>
        </w:rPr>
        <w:t>Se trata de una emergencia mundial de hambre sin precedentes.</w:t>
      </w:r>
    </w:p>
    <w:p w14:paraId="55A69994" w14:textId="77777777" w:rsidR="008B395D" w:rsidRPr="002B1D78" w:rsidRDefault="008B395D" w:rsidP="008B395D">
      <w:pPr>
        <w:rPr>
          <w:rFonts w:ascii="Gill Sans Nova Light" w:eastAsia="Times New Roman" w:hAnsi="Gill Sans Nova Light" w:cs="Times New Roman"/>
          <w:sz w:val="23"/>
          <w:szCs w:val="23"/>
          <w:lang w:val="es-ES" w:eastAsia="en-GB"/>
        </w:rPr>
      </w:pPr>
    </w:p>
    <w:p w14:paraId="6CF6EBF5" w14:textId="77777777" w:rsidR="00F16865" w:rsidRPr="002B1D78" w:rsidRDefault="00F16865" w:rsidP="00F16865">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Los aumentos de los precios de los alimentos y el aumento general del costo de vida en los productos básicos</w:t>
      </w:r>
      <w:r w:rsidRPr="002B1D78">
        <w:rPr>
          <w:rStyle w:val="Refdenotaalpie"/>
          <w:rFonts w:ascii="Gill Sans Nova Light" w:eastAsia="Times New Roman" w:hAnsi="Gill Sans Nova Light" w:cs="Times New Roman"/>
          <w:sz w:val="23"/>
          <w:szCs w:val="23"/>
          <w:lang w:val="es-ES" w:eastAsia="en-GB"/>
        </w:rPr>
        <w:footnoteReference w:id="28"/>
      </w:r>
      <w:r w:rsidRPr="002B1D78">
        <w:rPr>
          <w:rFonts w:ascii="Gill Sans Nova Light" w:eastAsia="Times New Roman" w:hAnsi="Gill Sans Nova Light" w:cs="Times New Roman"/>
          <w:sz w:val="23"/>
          <w:szCs w:val="23"/>
          <w:lang w:val="es-ES" w:eastAsia="en-GB"/>
        </w:rPr>
        <w:t xml:space="preserve"> en muchos países de África oriental, central y occidental y otras regiones han </w:t>
      </w:r>
      <w:r w:rsidRPr="002B1D78">
        <w:rPr>
          <w:rFonts w:ascii="Gill Sans Nova Light" w:eastAsia="Times New Roman" w:hAnsi="Gill Sans Nova Light" w:cs="Times New Roman"/>
          <w:sz w:val="23"/>
          <w:szCs w:val="23"/>
          <w:lang w:val="es-ES" w:eastAsia="en-GB"/>
        </w:rPr>
        <w:lastRenderedPageBreak/>
        <w:t>limitado el acceso a los alimentos y otros productos básicos (incluso si los alimentos están disponibles a precios más altos en los mercados locales). Desde febrero 2020, los precios de los alimentos han aumentado hasta en un 53,5% en Myanmar, un 48% en el Líbano, un 29% en Venezuela y un 21% en Uganda –países con un gran número de personas que no pueden costearlos del todo–</w:t>
      </w:r>
      <w:r w:rsidRPr="002B1D78">
        <w:rPr>
          <w:rStyle w:val="Refdenotaalpie"/>
          <w:rFonts w:ascii="Gill Sans Nova Light" w:eastAsia="Times New Roman" w:hAnsi="Gill Sans Nova Light" w:cs="Times New Roman"/>
          <w:sz w:val="23"/>
          <w:szCs w:val="23"/>
          <w:lang w:val="es-ES" w:eastAsia="en-GB"/>
        </w:rPr>
        <w:footnoteReference w:id="29"/>
      </w:r>
      <w:r w:rsidRPr="002B1D78">
        <w:rPr>
          <w:rFonts w:ascii="Gill Sans Nova Light" w:eastAsia="Times New Roman" w:hAnsi="Gill Sans Nova Light" w:cs="Times New Roman"/>
          <w:sz w:val="23"/>
          <w:szCs w:val="23"/>
          <w:lang w:val="es-ES" w:eastAsia="en-GB"/>
        </w:rPr>
        <w:t>. En Asia, las evaluaciones regionales de World Vision en 2020 y 2021 han demostrado que una reducción en los ingresos vinculada a los efectos de la pandemia ha llevado también a una disminución constante en los presupuestos de alimentos, de una caída del 21% en 2020 a una reducción del 35% en 2021</w:t>
      </w:r>
      <w:r w:rsidRPr="002B1D78">
        <w:rPr>
          <w:rStyle w:val="Refdenotaalpie"/>
          <w:rFonts w:ascii="Gill Sans Nova Light" w:eastAsia="Times New Roman" w:hAnsi="Gill Sans Nova Light" w:cs="Times New Roman"/>
          <w:sz w:val="23"/>
          <w:szCs w:val="23"/>
          <w:lang w:val="es-ES" w:eastAsia="en-GB"/>
        </w:rPr>
        <w:footnoteReference w:id="30"/>
      </w:r>
      <w:r w:rsidRPr="002B1D78">
        <w:rPr>
          <w:rFonts w:ascii="Gill Sans Nova Light" w:eastAsia="Times New Roman" w:hAnsi="Gill Sans Nova Light" w:cs="Times New Roman"/>
          <w:sz w:val="23"/>
          <w:szCs w:val="23"/>
          <w:lang w:val="es-ES" w:eastAsia="en-GB"/>
        </w:rPr>
        <w:t>.</w:t>
      </w:r>
    </w:p>
    <w:p w14:paraId="35A748C9" w14:textId="77777777" w:rsidR="006A53DA" w:rsidRPr="002B1D78" w:rsidRDefault="006A53DA" w:rsidP="008B395D">
      <w:pPr>
        <w:rPr>
          <w:rFonts w:ascii="Gill Sans Nova Light" w:eastAsia="Times New Roman" w:hAnsi="Gill Sans Nova Light" w:cs="Times New Roman"/>
          <w:sz w:val="23"/>
          <w:szCs w:val="23"/>
          <w:lang w:val="es-ES" w:eastAsia="en-GB"/>
        </w:rPr>
      </w:pPr>
    </w:p>
    <w:p w14:paraId="59D5100B" w14:textId="77777777" w:rsidR="00F16865" w:rsidRPr="002B1D78" w:rsidRDefault="00F16865" w:rsidP="00F16865">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Este drástico aumento del hambre aguda a nivel mundial probablemente corresponda también a un aumento del matrimonio infantil. Sabemos que antes de la pandemia, las niñas experimentaban el matrimonio infantil en los países más pobres del mundo al doble de la tasa que el resto del mundo</w:t>
      </w:r>
      <w:r w:rsidRPr="002B1D78">
        <w:rPr>
          <w:rStyle w:val="Refdenotaalpie"/>
          <w:rFonts w:ascii="Gill Sans Nova Light" w:eastAsia="Times New Roman" w:hAnsi="Gill Sans Nova Light" w:cs="Times New Roman"/>
          <w:sz w:val="23"/>
          <w:szCs w:val="23"/>
          <w:lang w:val="es-ES" w:eastAsia="en-GB"/>
        </w:rPr>
        <w:footnoteReference w:id="31"/>
      </w:r>
      <w:r w:rsidRPr="002B1D78">
        <w:rPr>
          <w:rFonts w:ascii="Gill Sans Nova Light" w:eastAsia="Times New Roman" w:hAnsi="Gill Sans Nova Light" w:cs="Times New Roman"/>
          <w:sz w:val="23"/>
          <w:szCs w:val="23"/>
          <w:lang w:val="es-ES" w:eastAsia="en-GB"/>
        </w:rPr>
        <w:t>. Dado que muchas familias enfrentan escasez de alimentos y disminuciones en los ingresos y recursos del hogar, la amenaza del matrimonio infantil se ha vuelto aún más fuerte. CARE ha informado de un número cada vez mayor de niñas casadas con hombres mucho más grandes por dinero en Afganistán, ya que la pandemia y la sequía inducida por el clima han obligado a las familias a adoptar medidas de afrontamiento negativas cada vez más desesperadas</w:t>
      </w:r>
      <w:r w:rsidRPr="002B1D78">
        <w:rPr>
          <w:rStyle w:val="Refdenotaalpie"/>
          <w:rFonts w:ascii="Gill Sans Nova Light" w:eastAsia="Times New Roman" w:hAnsi="Gill Sans Nova Light" w:cs="Times New Roman"/>
          <w:sz w:val="23"/>
          <w:szCs w:val="23"/>
          <w:lang w:val="es-ES" w:eastAsia="en-GB"/>
        </w:rPr>
        <w:footnoteReference w:id="32"/>
      </w:r>
      <w:r w:rsidRPr="002B1D78">
        <w:rPr>
          <w:rFonts w:ascii="Gill Sans Nova Light" w:eastAsia="Times New Roman" w:hAnsi="Gill Sans Nova Light" w:cs="Times New Roman"/>
          <w:sz w:val="23"/>
          <w:szCs w:val="23"/>
          <w:lang w:val="es-ES" w:eastAsia="en-GB"/>
        </w:rPr>
        <w:t>. Cuando una familia no tiene suficiente dinero para alimentar a todas sus hijas e hijos, casar a una hija es una de esas opciones imposibles a las que se enfrenta con la esperanza de que el nuevo marido de la hija la cuide y haya una boca menos que alimentar</w:t>
      </w:r>
      <w:r w:rsidRPr="002B1D78">
        <w:rPr>
          <w:rStyle w:val="Refdenotaalpie"/>
          <w:rFonts w:ascii="Gill Sans Nova Light" w:eastAsia="Times New Roman" w:hAnsi="Gill Sans Nova Light" w:cs="Times New Roman"/>
          <w:sz w:val="23"/>
          <w:szCs w:val="23"/>
          <w:lang w:val="es-ES" w:eastAsia="en-GB"/>
        </w:rPr>
        <w:footnoteReference w:id="33"/>
      </w:r>
      <w:r w:rsidRPr="002B1D78">
        <w:rPr>
          <w:rFonts w:ascii="Gill Sans Nova Light" w:eastAsia="Times New Roman" w:hAnsi="Gill Sans Nova Light" w:cs="Times New Roman"/>
          <w:sz w:val="23"/>
          <w:szCs w:val="23"/>
          <w:lang w:val="es-ES" w:eastAsia="en-GB"/>
        </w:rPr>
        <w:t>.</w:t>
      </w:r>
    </w:p>
    <w:p w14:paraId="5F21CB59" w14:textId="77777777" w:rsidR="00F16865" w:rsidRPr="002B1D78" w:rsidRDefault="00F16865" w:rsidP="00F16865">
      <w:pPr>
        <w:rPr>
          <w:rFonts w:ascii="Gill Sans Nova Light" w:eastAsia="Times New Roman" w:hAnsi="Gill Sans Nova Light" w:cs="Times New Roman"/>
          <w:sz w:val="23"/>
          <w:szCs w:val="23"/>
          <w:lang w:val="es-ES" w:eastAsia="en-GB"/>
        </w:rPr>
      </w:pPr>
    </w:p>
    <w:p w14:paraId="7733E917" w14:textId="2EC1BF91" w:rsidR="00F16865" w:rsidRPr="002B1D78" w:rsidRDefault="00F16865" w:rsidP="00F16865">
      <w:pPr>
        <w:rPr>
          <w:rFonts w:ascii="Gill Sans Nova Light" w:eastAsia="Times New Roman" w:hAnsi="Gill Sans Nova Light" w:cs="Times New Roman"/>
          <w:sz w:val="23"/>
          <w:szCs w:val="23"/>
          <w:lang w:val="es-ES" w:eastAsia="en-GB"/>
        </w:rPr>
      </w:pPr>
      <w:r w:rsidRPr="002B1D78">
        <w:rPr>
          <w:rFonts w:ascii="Gill Sans Nova Book" w:eastAsia="Times New Roman" w:hAnsi="Gill Sans Nova Book" w:cs="Calibri"/>
          <w:b/>
          <w:bCs/>
          <w:color w:val="000000"/>
          <w:sz w:val="23"/>
          <w:szCs w:val="23"/>
          <w:lang w:val="es-ES" w:eastAsia="en-GB"/>
        </w:rPr>
        <w:t>Combinado con el aumento de las cifras de hambre aguda de 2019 a 2020, estimamos que 3,3 millones de niñas y niños de esta generación corren ahora un mayor riesgo de matrimonio infantil, en función del aumento del hambre que están experimentando ahora</w:t>
      </w:r>
      <w:r w:rsidRPr="002B1D78">
        <w:rPr>
          <w:rStyle w:val="Refdenotaalpie"/>
          <w:rFonts w:ascii="Gill Sans Nova Book" w:eastAsia="Times New Roman" w:hAnsi="Gill Sans Nova Book" w:cs="Calibri"/>
          <w:b/>
          <w:bCs/>
          <w:color w:val="000000"/>
          <w:sz w:val="23"/>
          <w:szCs w:val="23"/>
          <w:lang w:val="es-ES" w:eastAsia="en-GB"/>
        </w:rPr>
        <w:footnoteReference w:id="34"/>
      </w:r>
      <w:r w:rsidRPr="002B1D78">
        <w:rPr>
          <w:rFonts w:ascii="Gill Sans Nova Book" w:eastAsia="Times New Roman" w:hAnsi="Gill Sans Nova Book" w:cs="Calibri"/>
          <w:b/>
          <w:bCs/>
          <w:color w:val="000000"/>
          <w:sz w:val="23"/>
          <w:szCs w:val="23"/>
          <w:lang w:val="es-ES" w:eastAsia="en-GB"/>
        </w:rPr>
        <w:t>.</w:t>
      </w:r>
    </w:p>
    <w:p w14:paraId="658960AD" w14:textId="624EC57B" w:rsidR="00F16865" w:rsidRPr="002B1D78" w:rsidRDefault="00F16865">
      <w:pPr>
        <w:rPr>
          <w:rFonts w:ascii="Gill Sans Nova Book" w:eastAsia="Times New Roman" w:hAnsi="Gill Sans Nova Book" w:cs="Calibri"/>
          <w:b/>
          <w:bCs/>
          <w:color w:val="000000"/>
          <w:sz w:val="23"/>
          <w:szCs w:val="23"/>
          <w:lang w:val="es-ES" w:eastAsia="en-GB"/>
        </w:rPr>
      </w:pPr>
      <w:r w:rsidRPr="002B1D78">
        <w:rPr>
          <w:rFonts w:ascii="Gill Sans Nova Book" w:eastAsia="Times New Roman" w:hAnsi="Gill Sans Nova Book" w:cs="Calibri"/>
          <w:b/>
          <w:bCs/>
          <w:color w:val="000000"/>
          <w:sz w:val="23"/>
          <w:szCs w:val="23"/>
          <w:lang w:val="es-ES" w:eastAsia="en-GB"/>
        </w:rPr>
        <w:lastRenderedPageBreak/>
        <w:br w:type="page"/>
      </w:r>
    </w:p>
    <w:p w14:paraId="0578B500" w14:textId="08A259EC" w:rsidR="000C04E9" w:rsidRPr="002B1D78" w:rsidRDefault="000C04E9" w:rsidP="000C04E9">
      <w:pPr>
        <w:pStyle w:val="Ttulo3"/>
        <w:rPr>
          <w:lang w:val="es-ES"/>
        </w:rPr>
      </w:pPr>
      <w:bookmarkStart w:id="22" w:name="_Toc84346536"/>
      <w:r w:rsidRPr="002B1D78">
        <w:rPr>
          <w:lang w:val="es-ES"/>
        </w:rPr>
        <w:lastRenderedPageBreak/>
        <w:t>Estudio de caso: la inseguridad alimentaria agravada por l</w:t>
      </w:r>
      <w:r w:rsidR="00946910">
        <w:rPr>
          <w:lang w:val="es-ES"/>
        </w:rPr>
        <w:t>a</w:t>
      </w:r>
      <w:r w:rsidRPr="002B1D78">
        <w:rPr>
          <w:lang w:val="es-ES"/>
        </w:rPr>
        <w:t xml:space="preserve"> COVID-19 empuja a una joven de 14 años a contraer matrimonio</w:t>
      </w:r>
      <w:bookmarkEnd w:id="22"/>
    </w:p>
    <w:p w14:paraId="02C46724" w14:textId="77777777" w:rsidR="000C04E9" w:rsidRPr="002B1D78" w:rsidRDefault="000C04E9" w:rsidP="000C04E9">
      <w:pPr>
        <w:rPr>
          <w:rFonts w:ascii="Gill Sans Nova Light" w:eastAsia="Times New Roman" w:hAnsi="Gill Sans Nova Light" w:cs="Times New Roman"/>
          <w:b/>
          <w:bCs/>
          <w:sz w:val="23"/>
          <w:szCs w:val="23"/>
          <w:lang w:val="es-ES" w:eastAsia="en-GB"/>
        </w:rPr>
      </w:pPr>
    </w:p>
    <w:p w14:paraId="43B59503"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por </w:t>
      </w:r>
      <w:proofErr w:type="spellStart"/>
      <w:r w:rsidRPr="002B1D78">
        <w:rPr>
          <w:rFonts w:ascii="Gill Sans" w:eastAsia="Gill Sans" w:hAnsi="Gill Sans" w:cs="Gill Sans"/>
          <w:color w:val="333333"/>
          <w:lang w:val="es-ES" w:eastAsia="en-GB"/>
        </w:rPr>
        <w:t>Makopano</w:t>
      </w:r>
      <w:proofErr w:type="spellEnd"/>
      <w:r w:rsidRPr="002B1D78">
        <w:rPr>
          <w:rFonts w:ascii="Gill Sans" w:eastAsia="Gill Sans" w:hAnsi="Gill Sans" w:cs="Gill Sans"/>
          <w:color w:val="333333"/>
          <w:lang w:val="es-ES" w:eastAsia="en-GB"/>
        </w:rPr>
        <w:t xml:space="preserve"> </w:t>
      </w:r>
      <w:proofErr w:type="spellStart"/>
      <w:r w:rsidRPr="002B1D78">
        <w:rPr>
          <w:rFonts w:ascii="Gill Sans" w:eastAsia="Gill Sans" w:hAnsi="Gill Sans" w:cs="Gill Sans"/>
          <w:color w:val="333333"/>
          <w:lang w:val="es-ES" w:eastAsia="en-GB"/>
        </w:rPr>
        <w:t>Semakale</w:t>
      </w:r>
      <w:proofErr w:type="spellEnd"/>
      <w:r w:rsidRPr="002B1D78">
        <w:rPr>
          <w:rFonts w:ascii="Gill Sans" w:eastAsia="Gill Sans" w:hAnsi="Gill Sans" w:cs="Gill Sans"/>
          <w:color w:val="333333"/>
          <w:lang w:val="es-ES" w:eastAsia="en-GB"/>
        </w:rPr>
        <w:t xml:space="preserve">, Gerente de Comunicaciones, </w:t>
      </w:r>
      <w:proofErr w:type="spellStart"/>
      <w:r w:rsidRPr="002B1D78">
        <w:rPr>
          <w:rFonts w:ascii="Gill Sans" w:eastAsia="Gill Sans" w:hAnsi="Gill Sans" w:cs="Gill Sans"/>
          <w:color w:val="333333"/>
          <w:lang w:val="es-ES" w:eastAsia="en-GB"/>
        </w:rPr>
        <w:t>World</w:t>
      </w:r>
      <w:proofErr w:type="spellEnd"/>
      <w:r w:rsidRPr="002B1D78">
        <w:rPr>
          <w:rFonts w:ascii="Gill Sans" w:eastAsia="Gill Sans" w:hAnsi="Gill Sans" w:cs="Gill Sans"/>
          <w:color w:val="333333"/>
          <w:lang w:val="es-ES" w:eastAsia="en-GB"/>
        </w:rPr>
        <w:t xml:space="preserve"> </w:t>
      </w:r>
      <w:proofErr w:type="spellStart"/>
      <w:r w:rsidRPr="002B1D78">
        <w:rPr>
          <w:rFonts w:ascii="Gill Sans" w:eastAsia="Gill Sans" w:hAnsi="Gill Sans" w:cs="Gill Sans"/>
          <w:color w:val="333333"/>
          <w:lang w:val="es-ES" w:eastAsia="en-GB"/>
        </w:rPr>
        <w:t>Vision</w:t>
      </w:r>
      <w:proofErr w:type="spellEnd"/>
      <w:r w:rsidRPr="002B1D78">
        <w:rPr>
          <w:rFonts w:ascii="Gill Sans" w:eastAsia="Gill Sans" w:hAnsi="Gill Sans" w:cs="Gill Sans"/>
          <w:color w:val="333333"/>
          <w:lang w:val="es-ES" w:eastAsia="en-GB"/>
        </w:rPr>
        <w:t xml:space="preserve"> </w:t>
      </w:r>
      <w:proofErr w:type="spellStart"/>
      <w:r w:rsidRPr="002B1D78">
        <w:rPr>
          <w:rFonts w:ascii="Gill Sans" w:eastAsia="Gill Sans" w:hAnsi="Gill Sans" w:cs="Gill Sans"/>
          <w:color w:val="333333"/>
          <w:lang w:val="es-ES" w:eastAsia="en-GB"/>
        </w:rPr>
        <w:t>Lesotho</w:t>
      </w:r>
      <w:proofErr w:type="spellEnd"/>
    </w:p>
    <w:p w14:paraId="28227221"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 </w:t>
      </w:r>
    </w:p>
    <w:p w14:paraId="4C8124E5" w14:textId="076F3C4C"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El empeoramiento de la inseguridad alimentaria en </w:t>
      </w:r>
      <w:proofErr w:type="spellStart"/>
      <w:r w:rsidRPr="002B1D78">
        <w:rPr>
          <w:rFonts w:ascii="Gill Sans" w:eastAsia="Gill Sans" w:hAnsi="Gill Sans" w:cs="Gill Sans"/>
          <w:color w:val="333333"/>
          <w:lang w:val="es-ES" w:eastAsia="en-GB"/>
        </w:rPr>
        <w:t>Lesotho</w:t>
      </w:r>
      <w:proofErr w:type="spellEnd"/>
      <w:r w:rsidRPr="002B1D78">
        <w:rPr>
          <w:rFonts w:ascii="Gill Sans" w:eastAsia="Gill Sans" w:hAnsi="Gill Sans" w:cs="Gill Sans"/>
          <w:color w:val="333333"/>
          <w:lang w:val="es-ES" w:eastAsia="en-GB"/>
        </w:rPr>
        <w:t xml:space="preserve"> fue causado originalmente por la sequía, pero ahora se ha visto agravada por la pérdida de puestos de trabajo como resultado de</w:t>
      </w:r>
      <w:r w:rsidR="00946910">
        <w:rPr>
          <w:rFonts w:ascii="Gill Sans" w:eastAsia="Gill Sans" w:hAnsi="Gill Sans" w:cs="Gill Sans"/>
          <w:color w:val="333333"/>
          <w:lang w:val="es-ES" w:eastAsia="en-GB"/>
        </w:rPr>
        <w:t xml:space="preserve"> la</w:t>
      </w:r>
      <w:r w:rsidRPr="002B1D78">
        <w:rPr>
          <w:rFonts w:ascii="Gill Sans" w:eastAsia="Gill Sans" w:hAnsi="Gill Sans" w:cs="Gill Sans"/>
          <w:color w:val="333333"/>
          <w:lang w:val="es-ES" w:eastAsia="en-GB"/>
        </w:rPr>
        <w:t xml:space="preserve"> COVID-19. Para Lerato, de 14 años, la escasez de comida en casa la llevó a casarse con un hombre mayor que prometió mantenerla.</w:t>
      </w:r>
    </w:p>
    <w:p w14:paraId="117134EB"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 </w:t>
      </w:r>
    </w:p>
    <w:p w14:paraId="3F07D90A" w14:textId="62ABA949"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Desde el confinamiento, cuando las escuelas cerraron y su hermano y hermana perdieron sus trabajos, la familia de Lerato ha tenido problemas para comer. Antes de</w:t>
      </w:r>
      <w:r w:rsidR="00946910">
        <w:rPr>
          <w:rFonts w:ascii="Gill Sans" w:eastAsia="Gill Sans" w:hAnsi="Gill Sans" w:cs="Gill Sans"/>
          <w:color w:val="333333"/>
          <w:lang w:val="es-ES" w:eastAsia="en-GB"/>
        </w:rPr>
        <w:t xml:space="preserve"> la </w:t>
      </w:r>
      <w:r w:rsidRPr="002B1D78">
        <w:rPr>
          <w:rFonts w:ascii="Gill Sans" w:eastAsia="Gill Sans" w:hAnsi="Gill Sans" w:cs="Gill Sans"/>
          <w:color w:val="333333"/>
          <w:lang w:val="es-ES" w:eastAsia="en-GB"/>
        </w:rPr>
        <w:t>COVID-19, su madre solía conseguir trabajos como trabajadora doméstica, pero con el inicio de la pandemia, incluso los trabajos pequeños son casi imposibles de conseguir. Los hermanos de Lerato solían ayudar enviando dinero a casa desde sus trabajos en Sudáfrica, pero ahora se han quedado parados. La vida para Lerato, su madre y sus dos hermanos menores se ha vuelto extremadamente difícil.</w:t>
      </w:r>
    </w:p>
    <w:p w14:paraId="2B1E1AEB"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 </w:t>
      </w:r>
    </w:p>
    <w:p w14:paraId="3CFB6B62"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Cuando las escuelas aún estaban abiertas, Lerato, al menos desayunaba todos los días; con las escuelas cerradas durante meses, conseguir comida se ha convertido en un problema.</w:t>
      </w:r>
    </w:p>
    <w:p w14:paraId="1453696B"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 </w:t>
      </w:r>
    </w:p>
    <w:p w14:paraId="5EFFE70A"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“No pude soportarlo más”, dice Lerato. “Todos los días mi mamá tenía que preocuparse por lo que comíamos y tenía que literalmente tocar de puerta en puerta pidiendo comida. Si no llegaba ningún buen samaritano, nos quedábamos sin comida. Sentía que quedarme en una casa, donde al menos hubiera comida, era mejor”.</w:t>
      </w:r>
    </w:p>
    <w:p w14:paraId="1A4F5B2D"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 </w:t>
      </w:r>
    </w:p>
    <w:p w14:paraId="7169A071" w14:textId="5E097E1E"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El caso de Lerato da una idea del problema profundamente arraigado de la pobreza, ahora agravado por l</w:t>
      </w:r>
      <w:r w:rsidR="00946910">
        <w:rPr>
          <w:rFonts w:ascii="Gill Sans" w:eastAsia="Gill Sans" w:hAnsi="Gill Sans" w:cs="Gill Sans"/>
          <w:color w:val="333333"/>
          <w:lang w:val="es-ES" w:eastAsia="en-GB"/>
        </w:rPr>
        <w:t>a</w:t>
      </w:r>
      <w:r w:rsidRPr="002B1D78">
        <w:rPr>
          <w:rFonts w:ascii="Gill Sans" w:eastAsia="Gill Sans" w:hAnsi="Gill Sans" w:cs="Gill Sans"/>
          <w:color w:val="333333"/>
          <w:lang w:val="es-ES" w:eastAsia="en-GB"/>
        </w:rPr>
        <w:t xml:space="preserve"> COVID-19. Según un informe de 2017 de UNICEF, el 17% de las niñas en </w:t>
      </w:r>
      <w:proofErr w:type="spellStart"/>
      <w:r w:rsidRPr="002B1D78">
        <w:rPr>
          <w:rFonts w:ascii="Gill Sans" w:eastAsia="Gill Sans" w:hAnsi="Gill Sans" w:cs="Gill Sans"/>
          <w:color w:val="333333"/>
          <w:lang w:val="es-ES" w:eastAsia="en-GB"/>
        </w:rPr>
        <w:t>Lesotho</w:t>
      </w:r>
      <w:proofErr w:type="spellEnd"/>
      <w:r w:rsidRPr="002B1D78">
        <w:rPr>
          <w:rFonts w:ascii="Gill Sans" w:eastAsia="Gill Sans" w:hAnsi="Gill Sans" w:cs="Gill Sans"/>
          <w:color w:val="333333"/>
          <w:lang w:val="es-ES" w:eastAsia="en-GB"/>
        </w:rPr>
        <w:t xml:space="preserve"> se casan antes de los 18 años y el 1% se casa antes de los 15 años. Con l</w:t>
      </w:r>
      <w:r w:rsidR="00946910">
        <w:rPr>
          <w:rFonts w:ascii="Gill Sans" w:eastAsia="Gill Sans" w:hAnsi="Gill Sans" w:cs="Gill Sans"/>
          <w:color w:val="333333"/>
          <w:lang w:val="es-ES" w:eastAsia="en-GB"/>
        </w:rPr>
        <w:t>a</w:t>
      </w:r>
      <w:r w:rsidRPr="002B1D78">
        <w:rPr>
          <w:rFonts w:ascii="Gill Sans" w:eastAsia="Gill Sans" w:hAnsi="Gill Sans" w:cs="Gill Sans"/>
          <w:color w:val="333333"/>
          <w:lang w:val="es-ES" w:eastAsia="en-GB"/>
        </w:rPr>
        <w:t xml:space="preserve"> COVID-19 y la destrucción masiva de los medios de vida familiares que ha resultado de los esfuerzos para contener la pandemia, es muy probable que más niñas se casen como una forma de encontrar alguna forma de seguridad.</w:t>
      </w:r>
    </w:p>
    <w:p w14:paraId="7C3CF9BF"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 </w:t>
      </w:r>
    </w:p>
    <w:p w14:paraId="4A460767"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“Siento que Lerato fue forzada a este matrimonio por la situación de inseguridad alimentaria en la que nos encontramos”, dice su madre con tristeza. "Ella esperaba que las cosas fueran mejor en su nuevo hogar".</w:t>
      </w:r>
    </w:p>
    <w:p w14:paraId="7B96CD5C"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 </w:t>
      </w:r>
    </w:p>
    <w:p w14:paraId="6351458B"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En respuesta al problema, </w:t>
      </w:r>
      <w:proofErr w:type="spellStart"/>
      <w:r w:rsidRPr="002B1D78">
        <w:rPr>
          <w:rFonts w:ascii="Gill Sans" w:eastAsia="Gill Sans" w:hAnsi="Gill Sans" w:cs="Gill Sans"/>
          <w:color w:val="333333"/>
          <w:lang w:val="es-ES" w:eastAsia="en-GB"/>
        </w:rPr>
        <w:t>World</w:t>
      </w:r>
      <w:proofErr w:type="spellEnd"/>
      <w:r w:rsidRPr="002B1D78">
        <w:rPr>
          <w:rFonts w:ascii="Gill Sans" w:eastAsia="Gill Sans" w:hAnsi="Gill Sans" w:cs="Gill Sans"/>
          <w:color w:val="333333"/>
          <w:lang w:val="es-ES" w:eastAsia="en-GB"/>
        </w:rPr>
        <w:t xml:space="preserve"> </w:t>
      </w:r>
      <w:proofErr w:type="spellStart"/>
      <w:r w:rsidRPr="002B1D78">
        <w:rPr>
          <w:rFonts w:ascii="Gill Sans" w:eastAsia="Gill Sans" w:hAnsi="Gill Sans" w:cs="Gill Sans"/>
          <w:color w:val="333333"/>
          <w:lang w:val="es-ES" w:eastAsia="en-GB"/>
        </w:rPr>
        <w:t>Vision</w:t>
      </w:r>
      <w:proofErr w:type="spellEnd"/>
      <w:r w:rsidRPr="002B1D78">
        <w:rPr>
          <w:rFonts w:ascii="Gill Sans" w:eastAsia="Gill Sans" w:hAnsi="Gill Sans" w:cs="Gill Sans"/>
          <w:color w:val="333333"/>
          <w:lang w:val="es-ES" w:eastAsia="en-GB"/>
        </w:rPr>
        <w:t xml:space="preserve"> </w:t>
      </w:r>
      <w:proofErr w:type="spellStart"/>
      <w:r w:rsidRPr="002B1D78">
        <w:rPr>
          <w:rFonts w:ascii="Gill Sans" w:eastAsia="Gill Sans" w:hAnsi="Gill Sans" w:cs="Gill Sans"/>
          <w:color w:val="333333"/>
          <w:lang w:val="es-ES" w:eastAsia="en-GB"/>
        </w:rPr>
        <w:t>Lesotho</w:t>
      </w:r>
      <w:proofErr w:type="spellEnd"/>
      <w:r w:rsidRPr="002B1D78">
        <w:rPr>
          <w:rFonts w:ascii="Gill Sans" w:eastAsia="Gill Sans" w:hAnsi="Gill Sans" w:cs="Gill Sans"/>
          <w:color w:val="333333"/>
          <w:lang w:val="es-ES" w:eastAsia="en-GB"/>
        </w:rPr>
        <w:t xml:space="preserve"> trabajó con el jefe local y la unidad de protección infantil y de género del departamento de policía para devolver a Lerato a casa y arrestar a su exmarido.</w:t>
      </w:r>
    </w:p>
    <w:p w14:paraId="3FE5E0E7" w14:textId="77777777" w:rsidR="000C04E9"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 </w:t>
      </w:r>
    </w:p>
    <w:p w14:paraId="509E8F1D" w14:textId="77777777" w:rsidR="00F16865" w:rsidRPr="002B1D78" w:rsidRDefault="000C04E9" w:rsidP="000C04E9">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t xml:space="preserve">“Los hombres se están aprovechando de las niñas debido a los problemas que enfrentan las familias durante esta pandemia”, dice el Sr. </w:t>
      </w:r>
      <w:proofErr w:type="spellStart"/>
      <w:r w:rsidRPr="002B1D78">
        <w:rPr>
          <w:rFonts w:ascii="Gill Sans" w:eastAsia="Gill Sans" w:hAnsi="Gill Sans" w:cs="Gill Sans"/>
          <w:color w:val="333333"/>
          <w:lang w:val="es-ES" w:eastAsia="en-GB"/>
        </w:rPr>
        <w:t>Kalele</w:t>
      </w:r>
      <w:proofErr w:type="spellEnd"/>
      <w:r w:rsidRPr="002B1D78">
        <w:rPr>
          <w:rFonts w:ascii="Gill Sans" w:eastAsia="Gill Sans" w:hAnsi="Gill Sans" w:cs="Gill Sans"/>
          <w:color w:val="333333"/>
          <w:lang w:val="es-ES" w:eastAsia="en-GB"/>
        </w:rPr>
        <w:t>, un facilitador de desarrollo comunitario.</w:t>
      </w:r>
    </w:p>
    <w:p w14:paraId="0B2821EE" w14:textId="77777777" w:rsidR="00F16865" w:rsidRPr="002B1D78" w:rsidRDefault="00F16865">
      <w:pPr>
        <w:rPr>
          <w:rFonts w:ascii="Gill Sans" w:eastAsia="Gill Sans" w:hAnsi="Gill Sans" w:cs="Gill Sans"/>
          <w:color w:val="333333"/>
          <w:lang w:val="es-ES" w:eastAsia="en-GB"/>
        </w:rPr>
      </w:pPr>
      <w:r w:rsidRPr="002B1D78">
        <w:rPr>
          <w:rFonts w:ascii="Gill Sans" w:eastAsia="Gill Sans" w:hAnsi="Gill Sans" w:cs="Gill Sans"/>
          <w:color w:val="333333"/>
          <w:lang w:val="es-ES" w:eastAsia="en-GB"/>
        </w:rPr>
        <w:br w:type="page"/>
      </w:r>
    </w:p>
    <w:p w14:paraId="14938332" w14:textId="2B587BE5" w:rsidR="000C04E9" w:rsidRPr="002B1D78" w:rsidRDefault="000C04E9" w:rsidP="00F16865">
      <w:pPr>
        <w:pStyle w:val="Ttulo2"/>
        <w:spacing w:before="0"/>
        <w:rPr>
          <w:rFonts w:ascii="Gill Sans" w:eastAsia="Gill Sans" w:hAnsi="Gill Sans" w:cs="Gill Sans"/>
          <w:color w:val="333333"/>
          <w:lang w:val="es-ES" w:eastAsia="en-GB"/>
        </w:rPr>
      </w:pPr>
      <w:bookmarkStart w:id="23" w:name="_Toc84346422"/>
      <w:bookmarkStart w:id="24" w:name="_Toc84346537"/>
      <w:r w:rsidRPr="002B1D78">
        <w:rPr>
          <w:rFonts w:ascii="Gill Sans Nova Book" w:hAnsi="Gill Sans Nova Book"/>
          <w:b/>
          <w:bCs/>
          <w:sz w:val="24"/>
          <w:szCs w:val="24"/>
          <w:lang w:val="es-ES"/>
        </w:rPr>
        <w:lastRenderedPageBreak/>
        <w:t>Educación</w:t>
      </w:r>
      <w:bookmarkEnd w:id="23"/>
      <w:bookmarkEnd w:id="24"/>
    </w:p>
    <w:p w14:paraId="7A1CE316" w14:textId="77777777" w:rsidR="000C04E9" w:rsidRPr="002B1D78" w:rsidRDefault="000C04E9" w:rsidP="000C04E9">
      <w:pPr>
        <w:rPr>
          <w:rFonts w:ascii="Gill Sans Nova Book" w:eastAsia="Times New Roman" w:hAnsi="Gill Sans Nova Book" w:cs="Calibri"/>
          <w:color w:val="000000"/>
          <w:sz w:val="23"/>
          <w:szCs w:val="23"/>
          <w:lang w:val="es-ES" w:eastAsia="en-GB"/>
        </w:rPr>
      </w:pPr>
      <w:r w:rsidRPr="002B1D78">
        <w:rPr>
          <w:rFonts w:ascii="Gill Sans Nova Book" w:eastAsia="Times New Roman" w:hAnsi="Gill Sans Nova Book" w:cs="Calibri"/>
          <w:color w:val="000000"/>
          <w:sz w:val="23"/>
          <w:szCs w:val="23"/>
          <w:lang w:val="es-ES" w:eastAsia="en-GB"/>
        </w:rPr>
        <w:t>Quizás uno de los cambios más sorprendentes provocados por la pandemia ha sido el cierre de escuelas en todo el mundo. En un momento de 2020, más de 1.600 millones de niñas y niños no estaban asistiendo a la escuela</w:t>
      </w:r>
      <w:r w:rsidRPr="002B1D78">
        <w:rPr>
          <w:rStyle w:val="Refdenotaalpie"/>
          <w:rFonts w:ascii="Gill Sans Nova Book" w:eastAsia="Times New Roman" w:hAnsi="Gill Sans Nova Book" w:cs="Calibri"/>
          <w:color w:val="000000"/>
          <w:sz w:val="23"/>
          <w:szCs w:val="23"/>
          <w:lang w:val="es-ES" w:eastAsia="en-GB"/>
        </w:rPr>
        <w:footnoteReference w:id="35"/>
      </w:r>
      <w:r w:rsidRPr="002B1D78">
        <w:rPr>
          <w:rFonts w:ascii="Gill Sans Nova Book" w:eastAsia="Times New Roman" w:hAnsi="Gill Sans Nova Book" w:cs="Calibri"/>
          <w:color w:val="000000"/>
          <w:sz w:val="23"/>
          <w:szCs w:val="23"/>
          <w:lang w:val="es-ES" w:eastAsia="en-GB"/>
        </w:rPr>
        <w:t>. Esto es preocupante, porque nuestro análisis también confirmó una relación entre el acceso a la educación y el matrimonio infantil que se ha discutido durante mucho tiempo en la literatura</w:t>
      </w:r>
      <w:r w:rsidRPr="002B1D78">
        <w:rPr>
          <w:rStyle w:val="Refdenotaalpie"/>
          <w:rFonts w:ascii="Gill Sans Nova Book" w:eastAsia="Times New Roman" w:hAnsi="Gill Sans Nova Book" w:cs="Calibri"/>
          <w:color w:val="000000"/>
          <w:sz w:val="23"/>
          <w:szCs w:val="23"/>
          <w:lang w:val="es-ES" w:eastAsia="en-GB"/>
        </w:rPr>
        <w:footnoteReference w:id="36"/>
      </w:r>
      <w:r w:rsidRPr="002B1D78">
        <w:rPr>
          <w:rFonts w:ascii="Gill Sans Nova Book" w:eastAsia="Times New Roman" w:hAnsi="Gill Sans Nova Book" w:cs="Calibri"/>
          <w:color w:val="000000"/>
          <w:sz w:val="23"/>
          <w:szCs w:val="23"/>
          <w:lang w:val="es-ES" w:eastAsia="en-GB"/>
        </w:rPr>
        <w:t xml:space="preserve">. Encontramos que las niñas y los niños que actualmente asisten a la escuela tienen una probabilidad significativamente menor de casarse (p&lt;0.001). Dentro de nuestra muestra, </w:t>
      </w:r>
      <w:r w:rsidRPr="002B1D78">
        <w:rPr>
          <w:rFonts w:ascii="Gill Sans Nova Book" w:eastAsia="Times New Roman" w:hAnsi="Gill Sans Nova Book" w:cs="Calibri"/>
          <w:b/>
          <w:bCs/>
          <w:color w:val="000000"/>
          <w:sz w:val="23"/>
          <w:szCs w:val="23"/>
          <w:lang w:val="es-ES" w:eastAsia="en-GB"/>
        </w:rPr>
        <w:t xml:space="preserve">las niñas y los niños que actualmente no están en la escuela tienen 3.4 veces más probabilidades de estar casados </w:t>
      </w:r>
      <w:r w:rsidRPr="002B1D78">
        <w:rPr>
          <w:rFonts w:ascii="Arial" w:eastAsia="Times New Roman" w:hAnsi="Arial" w:cs="Arial"/>
          <w:b/>
          <w:bCs/>
          <w:color w:val="000000"/>
          <w:sz w:val="23"/>
          <w:szCs w:val="23"/>
          <w:lang w:val="es-ES" w:eastAsia="en-GB"/>
        </w:rPr>
        <w:t>​​</w:t>
      </w:r>
      <w:r w:rsidRPr="002B1D78">
        <w:rPr>
          <w:rFonts w:ascii="Gill Sans Nova Book" w:eastAsia="Times New Roman" w:hAnsi="Gill Sans Nova Book" w:cs="Calibri"/>
          <w:b/>
          <w:bCs/>
          <w:color w:val="000000"/>
          <w:sz w:val="23"/>
          <w:szCs w:val="23"/>
          <w:lang w:val="es-ES" w:eastAsia="en-GB"/>
        </w:rPr>
        <w:t>que sus compañeros que están actualmente en la escuela</w:t>
      </w:r>
      <w:r w:rsidRPr="002B1D78">
        <w:rPr>
          <w:rFonts w:ascii="Gill Sans Nova Book" w:eastAsia="Times New Roman" w:hAnsi="Gill Sans Nova Book" w:cs="Calibri"/>
          <w:color w:val="000000"/>
          <w:sz w:val="23"/>
          <w:szCs w:val="23"/>
          <w:lang w:val="es-ES" w:eastAsia="en-GB"/>
        </w:rPr>
        <w:t>. Aunque este análisis solo puede mostrar una correlación, no una causalidad, sabemos por otras fuentes que el acceso a la educación suele ser lo primero –es decir, la mayoría de las niñas se casan después de haber abandonado la escuela o de haber tenido que dejar de asistir a la escuela por otras razones</w:t>
      </w:r>
      <w:r w:rsidRPr="002B1D78">
        <w:rPr>
          <w:rStyle w:val="Refdenotaalpie"/>
          <w:rFonts w:ascii="Gill Sans Nova Book" w:eastAsia="Times New Roman" w:hAnsi="Gill Sans Nova Book" w:cs="Calibri"/>
          <w:color w:val="000000"/>
          <w:sz w:val="23"/>
          <w:szCs w:val="23"/>
          <w:lang w:val="es-ES" w:eastAsia="en-GB"/>
        </w:rPr>
        <w:footnoteReference w:id="37"/>
      </w:r>
      <w:r w:rsidRPr="002B1D78">
        <w:rPr>
          <w:rFonts w:ascii="Gill Sans Nova Book" w:eastAsia="Times New Roman" w:hAnsi="Gill Sans Nova Book" w:cs="Calibri"/>
          <w:color w:val="000000"/>
          <w:sz w:val="23"/>
          <w:szCs w:val="23"/>
          <w:lang w:val="es-ES" w:eastAsia="en-GB"/>
        </w:rPr>
        <w:t>.</w:t>
      </w:r>
    </w:p>
    <w:p w14:paraId="4140BF99" w14:textId="77777777" w:rsidR="000C04E9" w:rsidRPr="002B1D78" w:rsidRDefault="000C04E9" w:rsidP="000C04E9">
      <w:pPr>
        <w:rPr>
          <w:rFonts w:ascii="Gill Sans" w:eastAsia="Gill Sans" w:hAnsi="Gill Sans" w:cs="Gill Sans"/>
          <w:color w:val="333333"/>
          <w:lang w:val="es-ES" w:eastAsia="en-GB"/>
        </w:rPr>
      </w:pPr>
    </w:p>
    <w:p w14:paraId="6C032D1E" w14:textId="5973168A" w:rsidR="000C04E9" w:rsidRPr="002B1D78" w:rsidRDefault="000C04E9" w:rsidP="000C04E9">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Durante los últimos 18 meses, millones de niñas adolescentes han estado fuera de la escuela durante períodos prolongados con acceso limitado a programas de aprendizaje en línea y en otras modalidades. La UNESCO estima que 5 millones más de niñas en edad escolar primaria y secundaria podrían salir de los sistemas escolares como resultado de la crisis</w:t>
      </w:r>
      <w:r w:rsidRPr="002B1D78">
        <w:rPr>
          <w:rStyle w:val="Refdenotaalpie"/>
          <w:rFonts w:ascii="Gill Sans Nova Light" w:eastAsia="Times New Roman" w:hAnsi="Gill Sans Nova Light" w:cs="Times New Roman"/>
          <w:sz w:val="23"/>
          <w:szCs w:val="23"/>
          <w:lang w:val="es-ES" w:eastAsia="en-GB"/>
        </w:rPr>
        <w:footnoteReference w:id="38"/>
      </w:r>
      <w:r w:rsidRPr="002B1D78">
        <w:rPr>
          <w:rFonts w:ascii="Gill Sans Nova Light" w:eastAsia="Times New Roman" w:hAnsi="Gill Sans Nova Light" w:cs="Times New Roman"/>
          <w:sz w:val="23"/>
          <w:szCs w:val="23"/>
          <w:lang w:val="es-ES" w:eastAsia="en-GB"/>
        </w:rPr>
        <w:t xml:space="preserve">. El tiempo fuera de la escuela debido a los </w:t>
      </w:r>
      <w:r w:rsidR="00ED3049">
        <w:rPr>
          <w:rFonts w:ascii="Gill Sans Nova Light" w:eastAsia="Times New Roman" w:hAnsi="Gill Sans Nova Light" w:cs="Times New Roman"/>
          <w:sz w:val="23"/>
          <w:szCs w:val="23"/>
          <w:lang w:val="es-ES" w:eastAsia="en-GB"/>
        </w:rPr>
        <w:t>bloqueos</w:t>
      </w:r>
      <w:r w:rsidRPr="002B1D78">
        <w:rPr>
          <w:rFonts w:ascii="Gill Sans Nova Light" w:eastAsia="Times New Roman" w:hAnsi="Gill Sans Nova Light" w:cs="Times New Roman"/>
          <w:sz w:val="23"/>
          <w:szCs w:val="23"/>
          <w:lang w:val="es-ES" w:eastAsia="en-GB"/>
        </w:rPr>
        <w:t xml:space="preserve"> durante las crisis también puede conducir a un aumento en los embarazos de adolescentes hasta en un 65%. El embarazo precoz o involuntario es otro factor clave del matrimonio infantil, ya que las normas sociales y el estigma sobre el embarazo fuera del matrimonio presionan a las niñas para que se casen y pongan fin a su educación para cumplir con sus deberes como madres y esposas. Su educación continua se ve obstaculizada aún más por las políticas y prácticas de varios países que expulsan a las niñas embarazadas de la escuela e impiden el regreso de las madres adolescentes</w:t>
      </w:r>
      <w:r w:rsidRPr="002B1D78">
        <w:rPr>
          <w:rStyle w:val="Refdenotaalpie"/>
          <w:rFonts w:ascii="Gill Sans Nova Light" w:eastAsia="Times New Roman" w:hAnsi="Gill Sans Nova Light" w:cs="Times New Roman"/>
          <w:sz w:val="23"/>
          <w:szCs w:val="23"/>
          <w:lang w:val="es-ES" w:eastAsia="en-GB"/>
        </w:rPr>
        <w:footnoteReference w:id="39"/>
      </w:r>
      <w:r w:rsidRPr="002B1D78">
        <w:rPr>
          <w:rFonts w:ascii="Gill Sans Nova Light" w:eastAsia="Times New Roman" w:hAnsi="Gill Sans Nova Light" w:cs="Times New Roman"/>
          <w:sz w:val="23"/>
          <w:szCs w:val="23"/>
          <w:lang w:val="es-ES" w:eastAsia="en-GB"/>
        </w:rPr>
        <w:t>. Ante la falta de educación para construir su futuro, niñas y niños se ven obligados cada vez más a contraer matrimonio.</w:t>
      </w:r>
    </w:p>
    <w:p w14:paraId="50E6BE40" w14:textId="77777777" w:rsidR="000C04E9" w:rsidRPr="002B1D78" w:rsidRDefault="000C04E9" w:rsidP="000C04E9">
      <w:pPr>
        <w:rPr>
          <w:rFonts w:ascii="Gill Sans Nova Light" w:eastAsia="Times New Roman" w:hAnsi="Gill Sans Nova Light" w:cs="Times New Roman"/>
          <w:sz w:val="23"/>
          <w:szCs w:val="23"/>
          <w:lang w:val="es-ES" w:eastAsia="en-GB"/>
        </w:rPr>
      </w:pPr>
    </w:p>
    <w:p w14:paraId="3F1D7BE3" w14:textId="77777777" w:rsidR="000C04E9" w:rsidRPr="002B1D78" w:rsidRDefault="000C04E9" w:rsidP="000C04E9">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Aunque las escuelas han reabierto en muchos países desarrollados luego del lanzamiento de las vacunas, durante una evaluación realizada de abril a junio de 2021, dos tercios de las niñas y los niños en la región de Asia y el Pacífico informaron que sus escuelas aún estaban cerradas y que el </w:t>
      </w:r>
      <w:r w:rsidRPr="002B1D78">
        <w:rPr>
          <w:rFonts w:ascii="Gill Sans Nova Light" w:eastAsia="Times New Roman" w:hAnsi="Gill Sans Nova Light" w:cs="Times New Roman"/>
          <w:b/>
          <w:bCs/>
          <w:sz w:val="23"/>
          <w:szCs w:val="23"/>
          <w:lang w:val="es-ES" w:eastAsia="en-GB"/>
        </w:rPr>
        <w:lastRenderedPageBreak/>
        <w:t>40% no asistía a la escuela de ninguna manera, ni siquiera de forma remota</w:t>
      </w:r>
      <w:r w:rsidRPr="002B1D78">
        <w:rPr>
          <w:rStyle w:val="Refdenotaalpie"/>
          <w:rFonts w:ascii="Gill Sans Nova Light" w:eastAsia="Times New Roman" w:hAnsi="Gill Sans Nova Light" w:cs="Times New Roman"/>
          <w:b/>
          <w:bCs/>
          <w:sz w:val="23"/>
          <w:szCs w:val="23"/>
          <w:lang w:val="es-ES" w:eastAsia="en-GB"/>
        </w:rPr>
        <w:footnoteReference w:id="40"/>
      </w:r>
      <w:r w:rsidRPr="002B1D78">
        <w:rPr>
          <w:rFonts w:ascii="Gill Sans Nova Light" w:eastAsia="Times New Roman" w:hAnsi="Gill Sans Nova Light" w:cs="Times New Roman"/>
          <w:sz w:val="23"/>
          <w:szCs w:val="23"/>
          <w:lang w:val="es-ES" w:eastAsia="en-GB"/>
        </w:rPr>
        <w:t>. En septiembre de 2021, las escuelas en Bangladesh reabrieron por primera vez, después de permanecer cerradas durante un total de 543 días</w:t>
      </w:r>
      <w:r w:rsidRPr="002B1D78">
        <w:rPr>
          <w:rStyle w:val="Refdenotaalpie"/>
          <w:rFonts w:ascii="Gill Sans Nova Light" w:eastAsia="Times New Roman" w:hAnsi="Gill Sans Nova Light" w:cs="Times New Roman"/>
          <w:sz w:val="23"/>
          <w:szCs w:val="23"/>
          <w:lang w:val="es-ES" w:eastAsia="en-GB"/>
        </w:rPr>
        <w:footnoteReference w:id="41"/>
      </w:r>
      <w:r w:rsidRPr="002B1D78">
        <w:rPr>
          <w:rFonts w:ascii="Gill Sans Nova Light" w:eastAsia="Times New Roman" w:hAnsi="Gill Sans Nova Light" w:cs="Times New Roman"/>
          <w:sz w:val="23"/>
          <w:szCs w:val="23"/>
          <w:lang w:val="es-ES" w:eastAsia="en-GB"/>
        </w:rPr>
        <w:t>. Fue el cierre de escuelas en todo el país más largo del mundo debido a la pandemia y durante el cual las tasas de matrimonio infantil aumentaron significativamente. BRAC informó que el número de matrimonios impedidos por su personal en Bangladesh en 2020 aumentó en un 63% en comparación con 2019</w:t>
      </w:r>
      <w:r w:rsidRPr="002B1D78">
        <w:rPr>
          <w:rStyle w:val="Refdenotaalpie"/>
          <w:rFonts w:ascii="Gill Sans Nova Light" w:eastAsia="Times New Roman" w:hAnsi="Gill Sans Nova Light" w:cs="Times New Roman"/>
          <w:sz w:val="23"/>
          <w:szCs w:val="23"/>
          <w:lang w:val="es-ES" w:eastAsia="en-GB"/>
        </w:rPr>
        <w:footnoteReference w:id="42"/>
      </w:r>
      <w:r w:rsidRPr="002B1D78">
        <w:rPr>
          <w:rFonts w:ascii="Gill Sans Nova Light" w:eastAsia="Times New Roman" w:hAnsi="Gill Sans Nova Light" w:cs="Times New Roman"/>
          <w:sz w:val="23"/>
          <w:szCs w:val="23"/>
          <w:lang w:val="es-ES" w:eastAsia="en-GB"/>
        </w:rPr>
        <w:t>.</w:t>
      </w:r>
    </w:p>
    <w:p w14:paraId="692676C0" w14:textId="77777777" w:rsidR="000C04E9" w:rsidRPr="002B1D78" w:rsidRDefault="000C04E9" w:rsidP="000C04E9">
      <w:pPr>
        <w:rPr>
          <w:rFonts w:ascii="Gill Sans Nova Light" w:eastAsia="Times New Roman" w:hAnsi="Gill Sans Nova Light" w:cs="Times New Roman"/>
          <w:sz w:val="23"/>
          <w:szCs w:val="23"/>
          <w:lang w:val="es-ES" w:eastAsia="en-GB"/>
        </w:rPr>
      </w:pPr>
    </w:p>
    <w:p w14:paraId="03A681F0" w14:textId="1A90C0FB" w:rsidR="000C04E9" w:rsidRPr="002B1D78" w:rsidRDefault="000C04E9" w:rsidP="000C04E9">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Los cierres de escuelas son un problema no solo para los futuros medios de subsistencia de niñas y niños, sino también por el papel que juegan las buenas escuelas al ayudar a mantener a niñas y niños seguros. L</w:t>
      </w:r>
      <w:r w:rsidR="006B646D" w:rsidRPr="002B1D78">
        <w:rPr>
          <w:rFonts w:ascii="Gill Sans Nova Light" w:eastAsia="Times New Roman" w:hAnsi="Gill Sans Nova Light" w:cs="Times New Roman"/>
          <w:sz w:val="23"/>
          <w:szCs w:val="23"/>
          <w:lang w:val="es-ES" w:eastAsia="en-GB"/>
        </w:rPr>
        <w:t>as maestras, los</w:t>
      </w:r>
      <w:r w:rsidRPr="002B1D78">
        <w:rPr>
          <w:rFonts w:ascii="Gill Sans Nova Light" w:eastAsia="Times New Roman" w:hAnsi="Gill Sans Nova Light" w:cs="Times New Roman"/>
          <w:sz w:val="23"/>
          <w:szCs w:val="23"/>
          <w:lang w:val="es-ES" w:eastAsia="en-GB"/>
        </w:rPr>
        <w:t xml:space="preserve"> maestros y las escuelas, los trabajadores de la salud y otras personas o servicios con los que niñas y niños entran en contacto suelen denunciar las sospechas sobre el matrimonio infantil, el abuso y la negligencia infantil. La pandemia COVID-19 ha restringido en gran medida el movimiento y el contacto, limitando potencialmente las oportunidades para que se detecten y denuncien casos de </w:t>
      </w:r>
      <w:r w:rsidR="002B1D78" w:rsidRPr="002B1D78">
        <w:rPr>
          <w:rFonts w:ascii="Gill Sans Nova Light" w:eastAsia="Times New Roman" w:hAnsi="Gill Sans Nova Light" w:cs="Times New Roman"/>
          <w:sz w:val="23"/>
          <w:szCs w:val="23"/>
          <w:lang w:val="es-ES" w:eastAsia="en-GB"/>
        </w:rPr>
        <w:t>matrimonio o abuso infantiles</w:t>
      </w:r>
      <w:r w:rsidRPr="002B1D78">
        <w:rPr>
          <w:rFonts w:ascii="Gill Sans Nova Light" w:eastAsia="Times New Roman" w:hAnsi="Gill Sans Nova Light" w:cs="Times New Roman"/>
          <w:sz w:val="23"/>
          <w:szCs w:val="23"/>
          <w:lang w:val="es-ES" w:eastAsia="en-GB"/>
        </w:rPr>
        <w:t xml:space="preserve">. Al mismo tiempo, la pandemia ha afectado la forma en que las familias viven y trabajan, </w:t>
      </w:r>
      <w:r w:rsidR="007D7A82" w:rsidRPr="002B1D78">
        <w:rPr>
          <w:rFonts w:ascii="Gill Sans Nova Light" w:eastAsia="Times New Roman" w:hAnsi="Gill Sans Nova Light" w:cs="Times New Roman"/>
          <w:sz w:val="23"/>
          <w:szCs w:val="23"/>
          <w:lang w:val="es-ES" w:eastAsia="en-GB"/>
        </w:rPr>
        <w:t>con</w:t>
      </w:r>
      <w:r w:rsidRPr="002B1D78">
        <w:rPr>
          <w:rFonts w:ascii="Gill Sans Nova Light" w:eastAsia="Times New Roman" w:hAnsi="Gill Sans Nova Light" w:cs="Times New Roman"/>
          <w:sz w:val="23"/>
          <w:szCs w:val="23"/>
          <w:lang w:val="es-ES" w:eastAsia="en-GB"/>
        </w:rPr>
        <w:t xml:space="preserve"> muchas </w:t>
      </w:r>
      <w:r w:rsidR="007D7A82" w:rsidRPr="002B1D78">
        <w:rPr>
          <w:rFonts w:ascii="Gill Sans Nova Light" w:eastAsia="Times New Roman" w:hAnsi="Gill Sans Nova Light" w:cs="Times New Roman"/>
          <w:sz w:val="23"/>
          <w:szCs w:val="23"/>
          <w:lang w:val="es-ES" w:eastAsia="en-GB"/>
        </w:rPr>
        <w:t xml:space="preserve">de ellas </w:t>
      </w:r>
      <w:r w:rsidRPr="002B1D78">
        <w:rPr>
          <w:rFonts w:ascii="Gill Sans Nova Light" w:eastAsia="Times New Roman" w:hAnsi="Gill Sans Nova Light" w:cs="Times New Roman"/>
          <w:sz w:val="23"/>
          <w:szCs w:val="23"/>
          <w:lang w:val="es-ES" w:eastAsia="en-GB"/>
        </w:rPr>
        <w:t>experimentan</w:t>
      </w:r>
      <w:r w:rsidR="007D7A82" w:rsidRPr="002B1D78">
        <w:rPr>
          <w:rFonts w:ascii="Gill Sans Nova Light" w:eastAsia="Times New Roman" w:hAnsi="Gill Sans Nova Light" w:cs="Times New Roman"/>
          <w:sz w:val="23"/>
          <w:szCs w:val="23"/>
          <w:lang w:val="es-ES" w:eastAsia="en-GB"/>
        </w:rPr>
        <w:t>do</w:t>
      </w:r>
      <w:r w:rsidRPr="002B1D78">
        <w:rPr>
          <w:rFonts w:ascii="Gill Sans Nova Light" w:eastAsia="Times New Roman" w:hAnsi="Gill Sans Nova Light" w:cs="Times New Roman"/>
          <w:sz w:val="23"/>
          <w:szCs w:val="23"/>
          <w:lang w:val="es-ES" w:eastAsia="en-GB"/>
        </w:rPr>
        <w:t xml:space="preserve"> tensiones financieras y de otro tipo</w:t>
      </w:r>
      <w:r w:rsidR="007D7A82" w:rsidRPr="002B1D78">
        <w:rPr>
          <w:rStyle w:val="Refdenotaalpie"/>
          <w:rFonts w:ascii="Gill Sans Nova Light" w:eastAsia="Times New Roman" w:hAnsi="Gill Sans Nova Light" w:cs="Times New Roman"/>
          <w:sz w:val="23"/>
          <w:szCs w:val="23"/>
          <w:lang w:val="es-ES" w:eastAsia="en-GB"/>
        </w:rPr>
        <w:footnoteReference w:id="43"/>
      </w:r>
      <w:r w:rsidRPr="002B1D78">
        <w:rPr>
          <w:rFonts w:ascii="Gill Sans Nova Light" w:eastAsia="Times New Roman" w:hAnsi="Gill Sans Nova Light" w:cs="Times New Roman"/>
          <w:sz w:val="23"/>
          <w:szCs w:val="23"/>
          <w:lang w:val="es-ES" w:eastAsia="en-GB"/>
        </w:rPr>
        <w:t>.</w:t>
      </w:r>
    </w:p>
    <w:p w14:paraId="25D39407" w14:textId="77777777" w:rsidR="000C04E9" w:rsidRPr="002B1D78" w:rsidRDefault="000C04E9" w:rsidP="000C04E9">
      <w:pPr>
        <w:rPr>
          <w:rFonts w:ascii="Gill Sans Nova Light" w:eastAsia="Times New Roman" w:hAnsi="Gill Sans Nova Light" w:cs="Times New Roman"/>
          <w:sz w:val="23"/>
          <w:szCs w:val="23"/>
          <w:lang w:val="es-ES" w:eastAsia="en-GB"/>
        </w:rPr>
      </w:pPr>
    </w:p>
    <w:p w14:paraId="40E2A117" w14:textId="56528E3E" w:rsidR="000C04E9" w:rsidRPr="002B1D78" w:rsidRDefault="000C04E9" w:rsidP="000C04E9">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El impacto económico de la pandemia también está afectando las posibilidades de las niñas de volver a la escuela cuando finalmente hayan vuelto a abrir. El hambre obliga a </w:t>
      </w:r>
      <w:r w:rsidR="007D7A82" w:rsidRPr="002B1D78">
        <w:rPr>
          <w:rFonts w:ascii="Gill Sans Nova Light" w:eastAsia="Times New Roman" w:hAnsi="Gill Sans Nova Light" w:cs="Times New Roman"/>
          <w:sz w:val="23"/>
          <w:szCs w:val="23"/>
          <w:lang w:val="es-ES" w:eastAsia="en-GB"/>
        </w:rPr>
        <w:t>niñas,</w:t>
      </w:r>
      <w:r w:rsidRPr="002B1D78">
        <w:rPr>
          <w:rFonts w:ascii="Gill Sans Nova Light" w:eastAsia="Times New Roman" w:hAnsi="Gill Sans Nova Light" w:cs="Times New Roman"/>
          <w:sz w:val="23"/>
          <w:szCs w:val="23"/>
          <w:lang w:val="es-ES" w:eastAsia="en-GB"/>
        </w:rPr>
        <w:t xml:space="preserve"> niños y maestr</w:t>
      </w:r>
      <w:r w:rsidR="007D7A82" w:rsidRPr="002B1D78">
        <w:rPr>
          <w:rFonts w:ascii="Gill Sans Nova Light" w:eastAsia="Times New Roman" w:hAnsi="Gill Sans Nova Light" w:cs="Times New Roman"/>
          <w:sz w:val="23"/>
          <w:szCs w:val="23"/>
          <w:lang w:val="es-ES" w:eastAsia="en-GB"/>
        </w:rPr>
        <w:t>as y maestro</w:t>
      </w:r>
      <w:r w:rsidRPr="002B1D78">
        <w:rPr>
          <w:rFonts w:ascii="Gill Sans Nova Light" w:eastAsia="Times New Roman" w:hAnsi="Gill Sans Nova Light" w:cs="Times New Roman"/>
          <w:sz w:val="23"/>
          <w:szCs w:val="23"/>
          <w:lang w:val="es-ES" w:eastAsia="en-GB"/>
        </w:rPr>
        <w:t>s a abandonar las clases en busca de comida o los medios para pagar esa comida. L</w:t>
      </w:r>
      <w:r w:rsidR="007D7A82" w:rsidRPr="002B1D78">
        <w:rPr>
          <w:rFonts w:ascii="Gill Sans Nova Light" w:eastAsia="Times New Roman" w:hAnsi="Gill Sans Nova Light" w:cs="Times New Roman"/>
          <w:sz w:val="23"/>
          <w:szCs w:val="23"/>
          <w:lang w:val="es-ES" w:eastAsia="en-GB"/>
        </w:rPr>
        <w:t>a niñez con hambre</w:t>
      </w:r>
      <w:r w:rsidRPr="002B1D78">
        <w:rPr>
          <w:rFonts w:ascii="Gill Sans Nova Light" w:eastAsia="Times New Roman" w:hAnsi="Gill Sans Nova Light" w:cs="Times New Roman"/>
          <w:sz w:val="23"/>
          <w:szCs w:val="23"/>
          <w:lang w:val="es-ES" w:eastAsia="en-GB"/>
        </w:rPr>
        <w:t xml:space="preserve"> no puede concentrarse en clase. Much</w:t>
      </w:r>
      <w:r w:rsidR="007D7A82" w:rsidRPr="002B1D78">
        <w:rPr>
          <w:rFonts w:ascii="Gill Sans Nova Light" w:eastAsia="Times New Roman" w:hAnsi="Gill Sans Nova Light" w:cs="Times New Roman"/>
          <w:sz w:val="23"/>
          <w:szCs w:val="23"/>
          <w:lang w:val="es-ES" w:eastAsia="en-GB"/>
        </w:rPr>
        <w:t>as niñas y</w:t>
      </w:r>
      <w:r w:rsidRPr="002B1D78">
        <w:rPr>
          <w:rFonts w:ascii="Gill Sans Nova Light" w:eastAsia="Times New Roman" w:hAnsi="Gill Sans Nova Light" w:cs="Times New Roman"/>
          <w:sz w:val="23"/>
          <w:szCs w:val="23"/>
          <w:lang w:val="es-ES" w:eastAsia="en-GB"/>
        </w:rPr>
        <w:t xml:space="preserve"> niños nunca regresan. Y en un circuito peligroso, las niñas de familias más pobres que no asisten a la escuela corren un mayor riesgo de contraer matrimonio infantil y pasar hambre</w:t>
      </w:r>
      <w:r w:rsidR="007D7A82" w:rsidRPr="002B1D78">
        <w:rPr>
          <w:rStyle w:val="Refdenotaalpie"/>
          <w:rFonts w:ascii="Gill Sans Nova Light" w:eastAsia="Times New Roman" w:hAnsi="Gill Sans Nova Light" w:cs="Times New Roman"/>
          <w:sz w:val="23"/>
          <w:szCs w:val="23"/>
          <w:lang w:val="es-ES" w:eastAsia="en-GB"/>
        </w:rPr>
        <w:footnoteReference w:id="44"/>
      </w:r>
      <w:r w:rsidRPr="002B1D78">
        <w:rPr>
          <w:rFonts w:ascii="Gill Sans Nova Light" w:eastAsia="Times New Roman" w:hAnsi="Gill Sans Nova Light" w:cs="Times New Roman"/>
          <w:sz w:val="23"/>
          <w:szCs w:val="23"/>
          <w:lang w:val="es-ES" w:eastAsia="en-GB"/>
        </w:rPr>
        <w:t>.</w:t>
      </w:r>
    </w:p>
    <w:p w14:paraId="514AD34F" w14:textId="77777777" w:rsidR="000C04E9" w:rsidRPr="002B1D78" w:rsidRDefault="000C04E9" w:rsidP="000C04E9">
      <w:pPr>
        <w:rPr>
          <w:rFonts w:ascii="Gill Sans Nova Light" w:eastAsia="Times New Roman" w:hAnsi="Gill Sans Nova Light" w:cs="Times New Roman"/>
          <w:sz w:val="23"/>
          <w:szCs w:val="23"/>
          <w:lang w:val="es-ES" w:eastAsia="en-GB"/>
        </w:rPr>
      </w:pPr>
    </w:p>
    <w:p w14:paraId="3E996361" w14:textId="2CF336D3" w:rsidR="000C04E9" w:rsidRPr="002B1D78" w:rsidRDefault="000C04E9" w:rsidP="000C04E9">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Los niveles más altos de educación reducen las muertes infantiles evitables, aceleran la prosperidad, mejoran las oportunidades laborales y reducen la pobreza</w:t>
      </w:r>
      <w:r w:rsidR="007D7A82" w:rsidRPr="002B1D78">
        <w:rPr>
          <w:rStyle w:val="Refdenotaalpie"/>
          <w:rFonts w:ascii="Gill Sans Nova Light" w:eastAsia="Times New Roman" w:hAnsi="Gill Sans Nova Light" w:cs="Times New Roman"/>
          <w:sz w:val="23"/>
          <w:szCs w:val="23"/>
          <w:lang w:val="es-ES" w:eastAsia="en-GB"/>
        </w:rPr>
        <w:footnoteReference w:id="45"/>
      </w:r>
      <w:r w:rsidRPr="002B1D78">
        <w:rPr>
          <w:rFonts w:ascii="Gill Sans Nova Light" w:eastAsia="Times New Roman" w:hAnsi="Gill Sans Nova Light" w:cs="Times New Roman"/>
          <w:sz w:val="23"/>
          <w:szCs w:val="23"/>
          <w:lang w:val="es-ES" w:eastAsia="en-GB"/>
        </w:rPr>
        <w:t xml:space="preserve">. Cuando las niñas no tienen otras opciones </w:t>
      </w:r>
      <w:r w:rsidR="007D7A82"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cuando no hay dinero en casa y no pueden ir a la escuela</w:t>
      </w:r>
      <w:r w:rsidR="007D7A82"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el matrimonio infantil se convierte en una de las únicas opciones</w:t>
      </w:r>
      <w:r w:rsidR="007D7A82" w:rsidRPr="002B1D78">
        <w:rPr>
          <w:rStyle w:val="Refdenotaalpie"/>
          <w:rFonts w:ascii="Gill Sans Nova Light" w:eastAsia="Times New Roman" w:hAnsi="Gill Sans Nova Light" w:cs="Times New Roman"/>
          <w:sz w:val="23"/>
          <w:szCs w:val="23"/>
          <w:lang w:val="es-ES" w:eastAsia="en-GB"/>
        </w:rPr>
        <w:footnoteReference w:id="46"/>
      </w:r>
      <w:r w:rsidRPr="002B1D78">
        <w:rPr>
          <w:rFonts w:ascii="Gill Sans Nova Light" w:eastAsia="Times New Roman" w:hAnsi="Gill Sans Nova Light" w:cs="Times New Roman"/>
          <w:sz w:val="23"/>
          <w:szCs w:val="23"/>
          <w:lang w:val="es-ES" w:eastAsia="en-GB"/>
        </w:rPr>
        <w:t xml:space="preserve">. Un estudio cualitativo realizado por el proyecto GAGE </w:t>
      </w:r>
      <w:r w:rsidRPr="002B1D78">
        <w:rPr>
          <w:rFonts w:ascii="Arial" w:eastAsia="Times New Roman" w:hAnsi="Arial" w:cs="Arial"/>
          <w:sz w:val="23"/>
          <w:szCs w:val="23"/>
          <w:lang w:val="es-ES" w:eastAsia="en-GB"/>
        </w:rPr>
        <w:t>​​</w:t>
      </w:r>
      <w:r w:rsidRPr="002B1D78">
        <w:rPr>
          <w:rFonts w:ascii="Gill Sans Nova Light" w:eastAsia="Times New Roman" w:hAnsi="Gill Sans Nova Light" w:cs="Times New Roman"/>
          <w:sz w:val="23"/>
          <w:szCs w:val="23"/>
          <w:lang w:val="es-ES" w:eastAsia="en-GB"/>
        </w:rPr>
        <w:t>en Etiopía encontró que las niñas que recibieron educación a menudo obtuvieron más capacidad de acción de sus padres, o eran más propensas a oponerse abiertamente al matrimonio infantil</w:t>
      </w:r>
      <w:r w:rsidR="00E410C3" w:rsidRPr="002B1D78">
        <w:rPr>
          <w:rStyle w:val="Refdenotaalpie"/>
          <w:rFonts w:ascii="Gill Sans Nova Light" w:eastAsia="Times New Roman" w:hAnsi="Gill Sans Nova Light" w:cs="Times New Roman"/>
          <w:sz w:val="23"/>
          <w:szCs w:val="23"/>
          <w:lang w:val="es-ES" w:eastAsia="en-GB"/>
        </w:rPr>
        <w:footnoteReference w:id="47"/>
      </w:r>
      <w:r w:rsidRPr="002B1D78">
        <w:rPr>
          <w:rFonts w:ascii="Gill Sans Nova Light" w:eastAsia="Times New Roman" w:hAnsi="Gill Sans Nova Light" w:cs="Times New Roman"/>
          <w:sz w:val="23"/>
          <w:szCs w:val="23"/>
          <w:lang w:val="es-ES" w:eastAsia="en-GB"/>
        </w:rPr>
        <w:t xml:space="preserve">. Según el Banco Mundial y el Centro Internacional de Investigación sobre la Mujer, cada año </w:t>
      </w:r>
      <w:r w:rsidRPr="002B1D78">
        <w:rPr>
          <w:rFonts w:ascii="Gill Sans Nova Light" w:eastAsia="Times New Roman" w:hAnsi="Gill Sans Nova Light" w:cs="Times New Roman"/>
          <w:sz w:val="23"/>
          <w:szCs w:val="23"/>
          <w:lang w:val="es-ES" w:eastAsia="en-GB"/>
        </w:rPr>
        <w:lastRenderedPageBreak/>
        <w:t>adicional que una niña está en la escuela secundaria reduce su riesgo de matrimonio infantil en un promedio del 6%</w:t>
      </w:r>
      <w:r w:rsidR="00E410C3" w:rsidRPr="002B1D78">
        <w:rPr>
          <w:rStyle w:val="Refdenotaalpie"/>
          <w:rFonts w:ascii="Gill Sans Nova Light" w:eastAsia="Times New Roman" w:hAnsi="Gill Sans Nova Light" w:cs="Times New Roman"/>
          <w:sz w:val="23"/>
          <w:szCs w:val="23"/>
          <w:lang w:val="es-ES" w:eastAsia="en-GB"/>
        </w:rPr>
        <w:footnoteReference w:id="48"/>
      </w:r>
      <w:r w:rsidRPr="002B1D78">
        <w:rPr>
          <w:rFonts w:ascii="Gill Sans Nova Light" w:eastAsia="Times New Roman" w:hAnsi="Gill Sans Nova Light" w:cs="Times New Roman"/>
          <w:sz w:val="23"/>
          <w:szCs w:val="23"/>
          <w:lang w:val="es-ES" w:eastAsia="en-GB"/>
        </w:rPr>
        <w:t>. En la misma línea, las niñas que terminan la escuela secundaria tienen un 64% menos de probabilidades de contraer matrimonio infantil</w:t>
      </w:r>
      <w:r w:rsidR="00472963" w:rsidRPr="002B1D78">
        <w:rPr>
          <w:rStyle w:val="Refdenotaalpie"/>
          <w:rFonts w:ascii="Gill Sans Nova Light" w:eastAsia="Times New Roman" w:hAnsi="Gill Sans Nova Light" w:cs="Times New Roman"/>
          <w:sz w:val="23"/>
          <w:szCs w:val="23"/>
          <w:lang w:val="es-ES" w:eastAsia="en-GB"/>
        </w:rPr>
        <w:footnoteReference w:id="49"/>
      </w:r>
      <w:r w:rsidRPr="002B1D78">
        <w:rPr>
          <w:rFonts w:ascii="Gill Sans Nova Light" w:eastAsia="Times New Roman" w:hAnsi="Gill Sans Nova Light" w:cs="Times New Roman"/>
          <w:sz w:val="23"/>
          <w:szCs w:val="23"/>
          <w:lang w:val="es-ES" w:eastAsia="en-GB"/>
        </w:rPr>
        <w:t>.</w:t>
      </w:r>
    </w:p>
    <w:p w14:paraId="17F61ECD" w14:textId="211492FE" w:rsidR="00472963" w:rsidRPr="002B1D78" w:rsidRDefault="00472963">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br w:type="page"/>
      </w:r>
    </w:p>
    <w:p w14:paraId="595AF733" w14:textId="77777777" w:rsidR="00472963" w:rsidRPr="002B1D78" w:rsidRDefault="00472963" w:rsidP="00472963">
      <w:pPr>
        <w:pStyle w:val="Ttulo3"/>
        <w:spacing w:line="259" w:lineRule="auto"/>
        <w:rPr>
          <w:rFonts w:ascii="Gill Sans Nova Book" w:hAnsi="Gill Sans Nova Book"/>
          <w:b/>
          <w:bCs/>
          <w:color w:val="4472C4" w:themeColor="accent1"/>
          <w:lang w:val="es-ES"/>
        </w:rPr>
      </w:pPr>
      <w:bookmarkStart w:id="25" w:name="_Toc84346538"/>
      <w:r w:rsidRPr="002B1D78">
        <w:rPr>
          <w:rFonts w:ascii="Gill Sans Nova Book" w:hAnsi="Gill Sans Nova Book"/>
          <w:b/>
          <w:bCs/>
          <w:color w:val="4472C4" w:themeColor="accent1"/>
          <w:lang w:val="es-ES"/>
        </w:rPr>
        <w:lastRenderedPageBreak/>
        <w:t>Estudio de caso: educación y matrimonio infantil en Uganda</w:t>
      </w:r>
      <w:bookmarkEnd w:id="25"/>
    </w:p>
    <w:p w14:paraId="11CA57A4" w14:textId="77777777" w:rsidR="00472963" w:rsidRPr="002B1D78" w:rsidRDefault="00472963" w:rsidP="00472963">
      <w:pPr>
        <w:rPr>
          <w:rFonts w:ascii="Gill Sans Nova Light" w:eastAsia="Times New Roman" w:hAnsi="Gill Sans Nova Light" w:cs="Times New Roman"/>
          <w:sz w:val="23"/>
          <w:szCs w:val="23"/>
          <w:lang w:val="es-ES" w:eastAsia="en-GB"/>
        </w:rPr>
      </w:pPr>
    </w:p>
    <w:p w14:paraId="1A90E893" w14:textId="0FE4981C"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por Jon Warren, Gerente de fotoperiodismo, World Vision </w:t>
      </w:r>
      <w:r w:rsidR="002B1BBC" w:rsidRPr="002B1D78">
        <w:rPr>
          <w:rFonts w:ascii="Gill Sans" w:eastAsia="Gill Sans" w:hAnsi="Gill Sans" w:cs="Gill Sans"/>
          <w:lang w:val="es-ES" w:eastAsia="en-GB"/>
        </w:rPr>
        <w:t>EUA</w:t>
      </w:r>
    </w:p>
    <w:p w14:paraId="44371982" w14:textId="77777777" w:rsidR="00472963" w:rsidRPr="002B1D78" w:rsidRDefault="00472963" w:rsidP="00472963">
      <w:pPr>
        <w:rPr>
          <w:rFonts w:ascii="Gill Sans" w:eastAsia="Gill Sans" w:hAnsi="Gill Sans" w:cs="Gill Sans"/>
          <w:lang w:val="es-ES" w:eastAsia="en-GB"/>
        </w:rPr>
      </w:pPr>
    </w:p>
    <w:p w14:paraId="10DA5C5B" w14:textId="2AF90F49"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“Mi padre nunca quiso que continuara con la escuela después de terminar el sexto año”, dice Janet. “Creo que debido a que él nunca fue a la escuela, no quería que yo fuera. Dijo que no tenía dinero para que yo continuara y que la única opción que tenía era casarme y tener una casa”.</w:t>
      </w:r>
    </w:p>
    <w:p w14:paraId="2415D784" w14:textId="2FCC4022" w:rsidR="00472963" w:rsidRPr="002B1D78" w:rsidRDefault="00472963" w:rsidP="00472963">
      <w:pPr>
        <w:rPr>
          <w:rFonts w:ascii="Gill Sans" w:eastAsia="Gill Sans" w:hAnsi="Gill Sans" w:cs="Gill Sans"/>
          <w:lang w:val="es-ES" w:eastAsia="en-GB"/>
        </w:rPr>
      </w:pPr>
    </w:p>
    <w:p w14:paraId="74F9AF3A" w14:textId="21A28F6B"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Janet quería ser médico, no novia. Ya había visto lo que podía hacer el matrimonio temprano después de que su padre obligara a sus hermanas a casarse </w:t>
      </w:r>
      <w:r w:rsidR="002B1BBC" w:rsidRPr="002B1D78">
        <w:rPr>
          <w:rFonts w:ascii="Gill Sans" w:eastAsia="Gill Sans" w:hAnsi="Gill Sans" w:cs="Gill Sans"/>
          <w:lang w:val="es-ES" w:eastAsia="en-GB"/>
        </w:rPr>
        <w:t>de manera temprana</w:t>
      </w:r>
      <w:r w:rsidRPr="002B1D78">
        <w:rPr>
          <w:rFonts w:ascii="Gill Sans" w:eastAsia="Gill Sans" w:hAnsi="Gill Sans" w:cs="Gill Sans"/>
          <w:lang w:val="es-ES" w:eastAsia="en-GB"/>
        </w:rPr>
        <w:t xml:space="preserve">. Janet, sexta </w:t>
      </w:r>
      <w:r w:rsidR="002B1BBC" w:rsidRPr="002B1D78">
        <w:rPr>
          <w:rFonts w:ascii="Gill Sans" w:eastAsia="Gill Sans" w:hAnsi="Gill Sans" w:cs="Gill Sans"/>
          <w:lang w:val="es-ES" w:eastAsia="en-GB"/>
        </w:rPr>
        <w:t>hija</w:t>
      </w:r>
      <w:r w:rsidRPr="002B1D78">
        <w:rPr>
          <w:rFonts w:ascii="Gill Sans" w:eastAsia="Gill Sans" w:hAnsi="Gill Sans" w:cs="Gill Sans"/>
          <w:lang w:val="es-ES" w:eastAsia="en-GB"/>
        </w:rPr>
        <w:t xml:space="preserve"> en una familia de ocho, vio cómo sus hermanas mayores eran presionadas para que dejaran la escuela.</w:t>
      </w:r>
    </w:p>
    <w:p w14:paraId="29C440D4" w14:textId="77777777"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 </w:t>
      </w:r>
    </w:p>
    <w:p w14:paraId="68F7C920" w14:textId="58AA1858"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“Mi padre siempre se quejaba de tenernos a todos en la escuela al mismo tiempo”, dice Janet. “Recuerdo que cuando mi hermana acababa de terminar el séptimo año en 2011, nuestro padre la obligó a casarse. Como aún era joven, su matrimonio no funcionó. Pero como la situación en casa no era nada buena, mi segunda hermana también se </w:t>
      </w:r>
      <w:r w:rsidR="002B1BBC" w:rsidRPr="002B1D78">
        <w:rPr>
          <w:rFonts w:ascii="Gill Sans" w:eastAsia="Gill Sans" w:hAnsi="Gill Sans" w:cs="Gill Sans"/>
          <w:lang w:val="es-ES" w:eastAsia="en-GB"/>
        </w:rPr>
        <w:t>casó”</w:t>
      </w:r>
      <w:r w:rsidRPr="002B1D78">
        <w:rPr>
          <w:rFonts w:ascii="Gill Sans" w:eastAsia="Gill Sans" w:hAnsi="Gill Sans" w:cs="Gill Sans"/>
          <w:lang w:val="es-ES" w:eastAsia="en-GB"/>
        </w:rPr>
        <w:t>.</w:t>
      </w:r>
    </w:p>
    <w:p w14:paraId="04EBAEBD" w14:textId="77777777"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 </w:t>
      </w:r>
    </w:p>
    <w:p w14:paraId="609B4187" w14:textId="46A3CFAB"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En Uganda, las tasas de abandono escolar entre las niñas son mucho más altas que entre los niños. El matrimonio, el embarazo y las limitaciones económicas son las razones más comunes que dan las niñas para marcharse. En el distrito de </w:t>
      </w:r>
      <w:proofErr w:type="spellStart"/>
      <w:r w:rsidRPr="002B1D78">
        <w:rPr>
          <w:rFonts w:ascii="Gill Sans" w:eastAsia="Gill Sans" w:hAnsi="Gill Sans" w:cs="Gill Sans"/>
          <w:lang w:val="es-ES" w:eastAsia="en-GB"/>
        </w:rPr>
        <w:t>Nakasongola</w:t>
      </w:r>
      <w:proofErr w:type="spellEnd"/>
      <w:r w:rsidRPr="002B1D78">
        <w:rPr>
          <w:rFonts w:ascii="Gill Sans" w:eastAsia="Gill Sans" w:hAnsi="Gill Sans" w:cs="Gill Sans"/>
          <w:lang w:val="es-ES" w:eastAsia="en-GB"/>
        </w:rPr>
        <w:t xml:space="preserve"> donde vive Janet, el 46,7% de las mujeres de 20 a 24 años informaron que se casaron antes de los 18 años</w:t>
      </w:r>
      <w:r w:rsidR="00BB3E14" w:rsidRPr="002B1D78">
        <w:rPr>
          <w:rStyle w:val="Refdenotaalpie"/>
          <w:rFonts w:ascii="Gill Sans" w:eastAsia="Gill Sans" w:hAnsi="Gill Sans" w:cs="Gill Sans"/>
          <w:lang w:val="es-ES" w:eastAsia="en-GB"/>
        </w:rPr>
        <w:footnoteReference w:id="50"/>
      </w:r>
      <w:r w:rsidRPr="002B1D78">
        <w:rPr>
          <w:rFonts w:ascii="Gill Sans" w:eastAsia="Gill Sans" w:hAnsi="Gill Sans" w:cs="Gill Sans"/>
          <w:lang w:val="es-ES" w:eastAsia="en-GB"/>
        </w:rPr>
        <w:t>.</w:t>
      </w:r>
    </w:p>
    <w:p w14:paraId="3F2DD313" w14:textId="77777777" w:rsidR="00472963" w:rsidRPr="002B1D78" w:rsidRDefault="00472963" w:rsidP="00472963">
      <w:pPr>
        <w:rPr>
          <w:rFonts w:ascii="Gill Sans" w:eastAsia="Gill Sans" w:hAnsi="Gill Sans" w:cs="Gill Sans"/>
          <w:lang w:val="es-ES" w:eastAsia="en-GB"/>
        </w:rPr>
      </w:pPr>
    </w:p>
    <w:p w14:paraId="5C07637B" w14:textId="170C3F0D"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“Nuestra madrastra </w:t>
      </w:r>
      <w:r w:rsidR="00BB3E14" w:rsidRPr="002B1D78">
        <w:rPr>
          <w:rFonts w:ascii="Gill Sans" w:eastAsia="Gill Sans" w:hAnsi="Gill Sans" w:cs="Gill Sans"/>
          <w:lang w:val="es-ES" w:eastAsia="en-GB"/>
        </w:rPr>
        <w:t>se asoció</w:t>
      </w:r>
      <w:r w:rsidRPr="002B1D78">
        <w:rPr>
          <w:rFonts w:ascii="Gill Sans" w:eastAsia="Gill Sans" w:hAnsi="Gill Sans" w:cs="Gill Sans"/>
          <w:lang w:val="es-ES" w:eastAsia="en-GB"/>
        </w:rPr>
        <w:t xml:space="preserve"> con nuestro padre para apoyarme a casarme, diciendo que no había dinero para mantenerme en la escuela”, dice Janet. "En ese momento, </w:t>
      </w:r>
      <w:r w:rsidR="003559E4" w:rsidRPr="002B1D78">
        <w:rPr>
          <w:rFonts w:ascii="Gill Sans" w:eastAsia="Gill Sans" w:hAnsi="Gill Sans" w:cs="Gill Sans"/>
          <w:lang w:val="es-ES" w:eastAsia="en-GB"/>
        </w:rPr>
        <w:t>no</w:t>
      </w:r>
      <w:r w:rsidRPr="002B1D78">
        <w:rPr>
          <w:rFonts w:ascii="Gill Sans" w:eastAsia="Gill Sans" w:hAnsi="Gill Sans" w:cs="Gill Sans"/>
          <w:lang w:val="es-ES" w:eastAsia="en-GB"/>
        </w:rPr>
        <w:t xml:space="preserve"> me </w:t>
      </w:r>
      <w:r w:rsidR="003559E4" w:rsidRPr="002B1D78">
        <w:rPr>
          <w:rFonts w:ascii="Gill Sans" w:eastAsia="Gill Sans" w:hAnsi="Gill Sans" w:cs="Gill Sans"/>
          <w:lang w:val="es-ES" w:eastAsia="en-GB"/>
        </w:rPr>
        <w:t>daban</w:t>
      </w:r>
      <w:r w:rsidRPr="002B1D78">
        <w:rPr>
          <w:rFonts w:ascii="Gill Sans" w:eastAsia="Gill Sans" w:hAnsi="Gill Sans" w:cs="Gill Sans"/>
          <w:lang w:val="es-ES" w:eastAsia="en-GB"/>
        </w:rPr>
        <w:t xml:space="preserve"> dinero para el almuerzo, pero en medio de todos esos desafíos, seguí yendo a la escuela".</w:t>
      </w:r>
    </w:p>
    <w:p w14:paraId="22804EE3" w14:textId="77777777"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 </w:t>
      </w:r>
    </w:p>
    <w:p w14:paraId="2F5F0ED7" w14:textId="2846D058"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"Janet vino a la escuela y me informó sobre cómo la iban a casar", dice Patrick </w:t>
      </w:r>
      <w:proofErr w:type="spellStart"/>
      <w:r w:rsidRPr="002B1D78">
        <w:rPr>
          <w:rFonts w:ascii="Gill Sans" w:eastAsia="Gill Sans" w:hAnsi="Gill Sans" w:cs="Gill Sans"/>
          <w:lang w:val="es-ES" w:eastAsia="en-GB"/>
        </w:rPr>
        <w:t>Agaba</w:t>
      </w:r>
      <w:proofErr w:type="spellEnd"/>
      <w:r w:rsidRPr="002B1D78">
        <w:rPr>
          <w:rFonts w:ascii="Gill Sans" w:eastAsia="Gill Sans" w:hAnsi="Gill Sans" w:cs="Gill Sans"/>
          <w:lang w:val="es-ES" w:eastAsia="en-GB"/>
        </w:rPr>
        <w:t>, su maestro de escuela y miembro de un grupo local de derechos de los ciudadanos. "Ella no lo quería. Llegó llorando y no quería volver a casa</w:t>
      </w:r>
      <w:r w:rsidR="003559E4" w:rsidRPr="002B1D78">
        <w:rPr>
          <w:rFonts w:ascii="Gill Sans" w:eastAsia="Gill Sans" w:hAnsi="Gill Sans" w:cs="Gill Sans"/>
          <w:lang w:val="es-ES" w:eastAsia="en-GB"/>
        </w:rPr>
        <w:t>”</w:t>
      </w:r>
      <w:r w:rsidRPr="002B1D78">
        <w:rPr>
          <w:rFonts w:ascii="Gill Sans" w:eastAsia="Gill Sans" w:hAnsi="Gill Sans" w:cs="Gill Sans"/>
          <w:lang w:val="es-ES" w:eastAsia="en-GB"/>
        </w:rPr>
        <w:t>.</w:t>
      </w:r>
    </w:p>
    <w:p w14:paraId="6CC926AB" w14:textId="77777777"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 </w:t>
      </w:r>
    </w:p>
    <w:p w14:paraId="7BDD62C8" w14:textId="77819167"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"Llamé al presidente del comité de gestión de la escuela", dice Patrick. “Me dijo: 'Voy a ir a su casa ahora a ver a su padre'. </w:t>
      </w:r>
      <w:r w:rsidR="003559E4" w:rsidRPr="002B1D78">
        <w:rPr>
          <w:rFonts w:ascii="Gill Sans" w:eastAsia="Gill Sans" w:hAnsi="Gill Sans" w:cs="Gill Sans"/>
          <w:lang w:val="es-ES" w:eastAsia="en-GB"/>
        </w:rPr>
        <w:t>S</w:t>
      </w:r>
      <w:r w:rsidRPr="002B1D78">
        <w:rPr>
          <w:rFonts w:ascii="Gill Sans" w:eastAsia="Gill Sans" w:hAnsi="Gill Sans" w:cs="Gill Sans"/>
          <w:lang w:val="es-ES" w:eastAsia="en-GB"/>
        </w:rPr>
        <w:t>u padre se negó a pagar las tasas escolares de Janet.</w:t>
      </w:r>
    </w:p>
    <w:p w14:paraId="77238BD0" w14:textId="40B41AF9"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Conseguimos que una enfermera en la clínica la acogiera. Janet fue de la clínica a la escuela y se quedó allí durante un año. Cuando llegó el momento de los exámenes, aprobó".</w:t>
      </w:r>
    </w:p>
    <w:p w14:paraId="29B79FD4" w14:textId="77777777"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 xml:space="preserve"> </w:t>
      </w:r>
    </w:p>
    <w:p w14:paraId="047B45D6" w14:textId="77777777" w:rsidR="00472963"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t>Hoy, Janet está trabajando duro para convertirse en médico y Patrick tiene grandes esperanzas en su futuro.</w:t>
      </w:r>
    </w:p>
    <w:p w14:paraId="0832D09A" w14:textId="77777777" w:rsidR="00472963" w:rsidRPr="002B1D78" w:rsidRDefault="00472963" w:rsidP="00472963">
      <w:pPr>
        <w:rPr>
          <w:rFonts w:ascii="Gill Sans" w:eastAsia="Gill Sans" w:hAnsi="Gill Sans" w:cs="Gill Sans"/>
          <w:lang w:val="es-ES" w:eastAsia="en-GB"/>
        </w:rPr>
      </w:pPr>
    </w:p>
    <w:p w14:paraId="4E8618BE" w14:textId="4C431916" w:rsidR="003559E4" w:rsidRPr="002B1D78" w:rsidRDefault="00472963" w:rsidP="00472963">
      <w:pPr>
        <w:rPr>
          <w:rFonts w:ascii="Gill Sans" w:eastAsia="Gill Sans" w:hAnsi="Gill Sans" w:cs="Gill Sans"/>
          <w:lang w:val="es-ES" w:eastAsia="en-GB"/>
        </w:rPr>
      </w:pPr>
      <w:r w:rsidRPr="002B1D78">
        <w:rPr>
          <w:rFonts w:ascii="Gill Sans" w:eastAsia="Gill Sans" w:hAnsi="Gill Sans" w:cs="Gill Sans"/>
          <w:lang w:val="es-ES" w:eastAsia="en-GB"/>
        </w:rPr>
        <w:lastRenderedPageBreak/>
        <w:t>“Ella vendrá y ayudará a la comunidad”, dice. “Janet anima a sus amigas a estudiar. Incluso ha hablado en la radio sobre cómo no se debe maltratar a l</w:t>
      </w:r>
      <w:r w:rsidR="003559E4" w:rsidRPr="002B1D78">
        <w:rPr>
          <w:rFonts w:ascii="Gill Sans" w:eastAsia="Gill Sans" w:hAnsi="Gill Sans" w:cs="Gill Sans"/>
          <w:lang w:val="es-ES" w:eastAsia="en-GB"/>
        </w:rPr>
        <w:t>as niñas y los</w:t>
      </w:r>
      <w:r w:rsidRPr="002B1D78">
        <w:rPr>
          <w:rFonts w:ascii="Gill Sans" w:eastAsia="Gill Sans" w:hAnsi="Gill Sans" w:cs="Gill Sans"/>
          <w:lang w:val="es-ES" w:eastAsia="en-GB"/>
        </w:rPr>
        <w:t xml:space="preserve"> niños en el hogar y en la escuela. Janet es</w:t>
      </w:r>
      <w:r w:rsidR="003559E4" w:rsidRPr="002B1D78">
        <w:rPr>
          <w:rFonts w:ascii="Gill Sans" w:eastAsia="Gill Sans" w:hAnsi="Gill Sans" w:cs="Gill Sans"/>
          <w:lang w:val="es-ES" w:eastAsia="en-GB"/>
        </w:rPr>
        <w:t xml:space="preserve"> </w:t>
      </w:r>
      <w:r w:rsidRPr="002B1D78">
        <w:rPr>
          <w:rFonts w:ascii="Gill Sans" w:eastAsia="Gill Sans" w:hAnsi="Gill Sans" w:cs="Gill Sans"/>
          <w:lang w:val="es-ES" w:eastAsia="en-GB"/>
        </w:rPr>
        <w:t>feliz ahora".</w:t>
      </w:r>
    </w:p>
    <w:p w14:paraId="0C36ED2B" w14:textId="092D74C7" w:rsidR="003559E4" w:rsidRPr="002B1D78" w:rsidRDefault="003559E4" w:rsidP="003559E4">
      <w:pPr>
        <w:pStyle w:val="Ttulo2"/>
        <w:rPr>
          <w:rFonts w:ascii="Gill Sans" w:hAnsi="Gill Sans" w:cs="Gill Sans"/>
          <w:b/>
          <w:bCs/>
          <w:sz w:val="24"/>
          <w:szCs w:val="24"/>
          <w:lang w:val="es-ES"/>
        </w:rPr>
      </w:pPr>
      <w:bookmarkStart w:id="26" w:name="_Toc84346423"/>
      <w:bookmarkStart w:id="27" w:name="_Toc84346539"/>
      <w:r w:rsidRPr="002B1D78">
        <w:rPr>
          <w:rFonts w:ascii="Gill Sans" w:hAnsi="Gill Sans" w:cs="Gill Sans"/>
          <w:b/>
          <w:bCs/>
          <w:sz w:val="24"/>
          <w:szCs w:val="24"/>
          <w:lang w:val="es-ES"/>
        </w:rPr>
        <w:t>Apoyo y estrés parental</w:t>
      </w:r>
      <w:bookmarkEnd w:id="26"/>
      <w:bookmarkEnd w:id="27"/>
    </w:p>
    <w:p w14:paraId="323541B2" w14:textId="61B75403" w:rsidR="003559E4" w:rsidRPr="002B1D78" w:rsidRDefault="003559E4" w:rsidP="003559E4">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Se ha informado ampliamente que l</w:t>
      </w:r>
      <w:r w:rsidR="00946910">
        <w:rPr>
          <w:rFonts w:ascii="Gill Sans Nova Light" w:eastAsia="Times New Roman" w:hAnsi="Gill Sans Nova Light" w:cs="Calibri"/>
          <w:color w:val="000000" w:themeColor="text1"/>
          <w:sz w:val="23"/>
          <w:szCs w:val="23"/>
          <w:lang w:val="es-ES" w:eastAsia="en-GB"/>
        </w:rPr>
        <w:t>a</w:t>
      </w:r>
      <w:r w:rsidRPr="002B1D78">
        <w:rPr>
          <w:rFonts w:ascii="Gill Sans Nova Light" w:eastAsia="Times New Roman" w:hAnsi="Gill Sans Nova Light" w:cs="Calibri"/>
          <w:color w:val="000000" w:themeColor="text1"/>
          <w:sz w:val="23"/>
          <w:szCs w:val="23"/>
          <w:lang w:val="es-ES" w:eastAsia="en-GB"/>
        </w:rPr>
        <w:t xml:space="preserve"> COVID-19 ha causado una crisis de salud mental, con implicaciones preocupantes para las relaciones entre madres y padres y sus hijas e hijos. Los datos revelan una imagen de las relaciones </w:t>
      </w:r>
      <w:r w:rsidR="008A6CA2" w:rsidRPr="002B1D78">
        <w:rPr>
          <w:rFonts w:ascii="Gill Sans Nova Light" w:eastAsia="Times New Roman" w:hAnsi="Gill Sans Nova Light" w:cs="Calibri"/>
          <w:color w:val="000000" w:themeColor="text1"/>
          <w:sz w:val="23"/>
          <w:szCs w:val="23"/>
          <w:lang w:val="es-ES" w:eastAsia="en-GB"/>
        </w:rPr>
        <w:t>estresantes con</w:t>
      </w:r>
      <w:r w:rsidRPr="002B1D78">
        <w:rPr>
          <w:rFonts w:ascii="Gill Sans Nova Light" w:eastAsia="Times New Roman" w:hAnsi="Gill Sans Nova Light" w:cs="Calibri"/>
          <w:color w:val="000000" w:themeColor="text1"/>
          <w:sz w:val="23"/>
          <w:szCs w:val="23"/>
          <w:lang w:val="es-ES" w:eastAsia="en-GB"/>
        </w:rPr>
        <w:t xml:space="preserve"> los padres y las finanzas familiares antes de la pandemia que parece haber empeorado durante </w:t>
      </w:r>
      <w:r w:rsidR="008A6CA2" w:rsidRPr="002B1D78">
        <w:rPr>
          <w:rFonts w:ascii="Gill Sans Nova Light" w:eastAsia="Times New Roman" w:hAnsi="Gill Sans Nova Light" w:cs="Calibri"/>
          <w:color w:val="000000" w:themeColor="text1"/>
          <w:sz w:val="23"/>
          <w:szCs w:val="23"/>
          <w:lang w:val="es-ES" w:eastAsia="en-GB"/>
        </w:rPr>
        <w:t>el confinamiento</w:t>
      </w:r>
      <w:r w:rsidRPr="002B1D78">
        <w:rPr>
          <w:rFonts w:ascii="Gill Sans Nova Light" w:eastAsia="Times New Roman" w:hAnsi="Gill Sans Nova Light" w:cs="Calibri"/>
          <w:color w:val="000000" w:themeColor="text1"/>
          <w:sz w:val="23"/>
          <w:szCs w:val="23"/>
          <w:lang w:val="es-ES" w:eastAsia="en-GB"/>
        </w:rPr>
        <w:t xml:space="preserve">, </w:t>
      </w:r>
      <w:r w:rsidR="008A6CA2" w:rsidRPr="002B1D78">
        <w:rPr>
          <w:rFonts w:ascii="Gill Sans Nova Light" w:eastAsia="Times New Roman" w:hAnsi="Gill Sans Nova Light" w:cs="Calibri"/>
          <w:color w:val="000000" w:themeColor="text1"/>
          <w:sz w:val="23"/>
          <w:szCs w:val="23"/>
          <w:lang w:val="es-ES" w:eastAsia="en-GB"/>
        </w:rPr>
        <w:t xml:space="preserve">los </w:t>
      </w:r>
      <w:r w:rsidRPr="002B1D78">
        <w:rPr>
          <w:rFonts w:ascii="Gill Sans Nova Light" w:eastAsia="Times New Roman" w:hAnsi="Gill Sans Nova Light" w:cs="Calibri"/>
          <w:color w:val="000000" w:themeColor="text1"/>
          <w:sz w:val="23"/>
          <w:szCs w:val="23"/>
          <w:lang w:val="es-ES" w:eastAsia="en-GB"/>
        </w:rPr>
        <w:t xml:space="preserve">cierres de escuelas y </w:t>
      </w:r>
      <w:r w:rsidR="008A6CA2" w:rsidRPr="002B1D78">
        <w:rPr>
          <w:rFonts w:ascii="Gill Sans Nova Light" w:eastAsia="Times New Roman" w:hAnsi="Gill Sans Nova Light" w:cs="Calibri"/>
          <w:color w:val="000000" w:themeColor="text1"/>
          <w:sz w:val="23"/>
          <w:szCs w:val="23"/>
          <w:lang w:val="es-ES" w:eastAsia="en-GB"/>
        </w:rPr>
        <w:t xml:space="preserve">las </w:t>
      </w:r>
      <w:r w:rsidRPr="002B1D78">
        <w:rPr>
          <w:rFonts w:ascii="Gill Sans Nova Light" w:eastAsia="Times New Roman" w:hAnsi="Gill Sans Nova Light" w:cs="Calibri"/>
          <w:color w:val="000000" w:themeColor="text1"/>
          <w:sz w:val="23"/>
          <w:szCs w:val="23"/>
          <w:lang w:val="es-ES" w:eastAsia="en-GB"/>
        </w:rPr>
        <w:t xml:space="preserve">luchas financieras que </w:t>
      </w:r>
      <w:r w:rsidR="008A6CA2" w:rsidRPr="002B1D78">
        <w:rPr>
          <w:rFonts w:ascii="Gill Sans Nova Light" w:eastAsia="Times New Roman" w:hAnsi="Gill Sans Nova Light" w:cs="Calibri"/>
          <w:color w:val="000000" w:themeColor="text1"/>
          <w:sz w:val="23"/>
          <w:szCs w:val="23"/>
          <w:lang w:val="es-ES" w:eastAsia="en-GB"/>
        </w:rPr>
        <w:t xml:space="preserve">han </w:t>
      </w:r>
      <w:r w:rsidRPr="002B1D78">
        <w:rPr>
          <w:rFonts w:ascii="Gill Sans Nova Light" w:eastAsia="Times New Roman" w:hAnsi="Gill Sans Nova Light" w:cs="Calibri"/>
          <w:color w:val="000000" w:themeColor="text1"/>
          <w:sz w:val="23"/>
          <w:szCs w:val="23"/>
          <w:lang w:val="es-ES" w:eastAsia="en-GB"/>
        </w:rPr>
        <w:t>acompaña</w:t>
      </w:r>
      <w:r w:rsidR="008A6CA2" w:rsidRPr="002B1D78">
        <w:rPr>
          <w:rFonts w:ascii="Gill Sans Nova Light" w:eastAsia="Times New Roman" w:hAnsi="Gill Sans Nova Light" w:cs="Calibri"/>
          <w:color w:val="000000" w:themeColor="text1"/>
          <w:sz w:val="23"/>
          <w:szCs w:val="23"/>
          <w:lang w:val="es-ES" w:eastAsia="en-GB"/>
        </w:rPr>
        <w:t xml:space="preserve">do </w:t>
      </w:r>
      <w:r w:rsidRPr="002B1D78">
        <w:rPr>
          <w:rFonts w:ascii="Gill Sans Nova Light" w:eastAsia="Times New Roman" w:hAnsi="Gill Sans Nova Light" w:cs="Calibri"/>
          <w:color w:val="000000" w:themeColor="text1"/>
          <w:sz w:val="23"/>
          <w:szCs w:val="23"/>
          <w:lang w:val="es-ES" w:eastAsia="en-GB"/>
        </w:rPr>
        <w:t>a la pandemia.</w:t>
      </w:r>
    </w:p>
    <w:p w14:paraId="4026108C" w14:textId="77777777" w:rsidR="003559E4" w:rsidRPr="002B1D78" w:rsidRDefault="003559E4" w:rsidP="003559E4">
      <w:pPr>
        <w:rPr>
          <w:rFonts w:ascii="Gill Sans Nova Light" w:eastAsia="Times New Roman" w:hAnsi="Gill Sans Nova Light" w:cs="Calibri"/>
          <w:color w:val="000000" w:themeColor="text1"/>
          <w:sz w:val="23"/>
          <w:szCs w:val="23"/>
          <w:lang w:val="es-ES" w:eastAsia="en-GB"/>
        </w:rPr>
      </w:pPr>
    </w:p>
    <w:p w14:paraId="0F559E42" w14:textId="415853C2" w:rsidR="003559E4" w:rsidRPr="002B1D78" w:rsidRDefault="003559E4" w:rsidP="003559E4">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 xml:space="preserve">Nuestro análisis de datos encontró que </w:t>
      </w:r>
      <w:r w:rsidRPr="002B1D78">
        <w:rPr>
          <w:rFonts w:ascii="Gill Sans Nova Book" w:eastAsia="Times New Roman" w:hAnsi="Gill Sans Nova Book" w:cs="Calibri"/>
          <w:b/>
          <w:bCs/>
          <w:color w:val="000000" w:themeColor="text1"/>
          <w:sz w:val="23"/>
          <w:szCs w:val="23"/>
          <w:lang w:val="es-ES" w:eastAsia="en-GB"/>
        </w:rPr>
        <w:t xml:space="preserve">a medida que aumenta el apoyo y el estímulo de los cuidadores, disminuye significativamente la probabilidad de que un adolescente </w:t>
      </w:r>
      <w:r w:rsidR="008A6CA2" w:rsidRPr="002B1D78">
        <w:rPr>
          <w:rFonts w:ascii="Gill Sans Nova Book" w:eastAsia="Times New Roman" w:hAnsi="Gill Sans Nova Book" w:cs="Calibri"/>
          <w:b/>
          <w:bCs/>
          <w:color w:val="000000" w:themeColor="text1"/>
          <w:sz w:val="23"/>
          <w:szCs w:val="23"/>
          <w:lang w:val="es-ES" w:eastAsia="en-GB"/>
        </w:rPr>
        <w:t xml:space="preserve">contraiga matrimonio </w:t>
      </w:r>
      <w:r w:rsidRPr="002B1D78">
        <w:rPr>
          <w:rFonts w:ascii="Gill Sans Nova Light" w:eastAsia="Times New Roman" w:hAnsi="Gill Sans Nova Light" w:cs="Calibri"/>
          <w:b/>
          <w:bCs/>
          <w:color w:val="000000" w:themeColor="text1"/>
          <w:sz w:val="23"/>
          <w:szCs w:val="23"/>
          <w:lang w:val="es-ES" w:eastAsia="en-GB"/>
        </w:rPr>
        <w:t>(p&lt;0</w:t>
      </w:r>
      <w:r w:rsidR="008A6CA2" w:rsidRPr="002B1D78">
        <w:rPr>
          <w:rFonts w:ascii="Gill Sans Nova Light" w:eastAsia="Times New Roman" w:hAnsi="Gill Sans Nova Light" w:cs="Calibri"/>
          <w:b/>
          <w:bCs/>
          <w:color w:val="000000" w:themeColor="text1"/>
          <w:sz w:val="23"/>
          <w:szCs w:val="23"/>
          <w:lang w:val="es-ES" w:eastAsia="en-GB"/>
        </w:rPr>
        <w:t>.</w:t>
      </w:r>
      <w:r w:rsidRPr="002B1D78">
        <w:rPr>
          <w:rFonts w:ascii="Gill Sans Nova Light" w:eastAsia="Times New Roman" w:hAnsi="Gill Sans Nova Light" w:cs="Calibri"/>
          <w:b/>
          <w:bCs/>
          <w:color w:val="000000" w:themeColor="text1"/>
          <w:sz w:val="23"/>
          <w:szCs w:val="23"/>
          <w:lang w:val="es-ES" w:eastAsia="en-GB"/>
        </w:rPr>
        <w:t xml:space="preserve">001). </w:t>
      </w:r>
      <w:r w:rsidRPr="002B1D78">
        <w:rPr>
          <w:rFonts w:ascii="Gill Sans Nova Light" w:eastAsia="Times New Roman" w:hAnsi="Gill Sans Nova Light" w:cs="Calibri"/>
          <w:color w:val="000000" w:themeColor="text1"/>
          <w:sz w:val="23"/>
          <w:szCs w:val="23"/>
          <w:lang w:val="es-ES" w:eastAsia="en-GB"/>
        </w:rPr>
        <w:t xml:space="preserve">Esta relación fue particularmente evidente en Etiopía, </w:t>
      </w:r>
      <w:r w:rsidRPr="002B1D78">
        <w:rPr>
          <w:rFonts w:ascii="Gill Sans Nova Book" w:eastAsia="Times New Roman" w:hAnsi="Gill Sans Nova Book" w:cs="Calibri"/>
          <w:b/>
          <w:bCs/>
          <w:color w:val="000000" w:themeColor="text1"/>
          <w:sz w:val="23"/>
          <w:szCs w:val="23"/>
          <w:lang w:val="es-ES" w:eastAsia="en-GB"/>
        </w:rPr>
        <w:t xml:space="preserve">donde </w:t>
      </w:r>
      <w:r w:rsidR="008A6CA2" w:rsidRPr="002B1D78">
        <w:rPr>
          <w:rFonts w:ascii="Gill Sans Nova Book" w:eastAsia="Times New Roman" w:hAnsi="Gill Sans Nova Book" w:cs="Calibri"/>
          <w:b/>
          <w:bCs/>
          <w:color w:val="000000" w:themeColor="text1"/>
          <w:sz w:val="23"/>
          <w:szCs w:val="23"/>
          <w:lang w:val="es-ES" w:eastAsia="en-GB"/>
        </w:rPr>
        <w:t>las niñas y los</w:t>
      </w:r>
      <w:r w:rsidRPr="002B1D78">
        <w:rPr>
          <w:rFonts w:ascii="Gill Sans Nova Book" w:eastAsia="Times New Roman" w:hAnsi="Gill Sans Nova Book" w:cs="Calibri"/>
          <w:b/>
          <w:bCs/>
          <w:color w:val="000000" w:themeColor="text1"/>
          <w:sz w:val="23"/>
          <w:szCs w:val="23"/>
          <w:lang w:val="es-ES" w:eastAsia="en-GB"/>
        </w:rPr>
        <w:t xml:space="preserve"> niños que dicen sentirse apoyados y alentados por sus cuidadores tienen un 40% menos de probabilidades de casarse que sus compañeros.</w:t>
      </w:r>
    </w:p>
    <w:p w14:paraId="62A503D2" w14:textId="77777777" w:rsidR="003559E4" w:rsidRPr="002B1D78" w:rsidRDefault="003559E4" w:rsidP="003559E4">
      <w:pPr>
        <w:rPr>
          <w:rFonts w:ascii="Gill Sans Nova Light" w:eastAsia="Times New Roman" w:hAnsi="Gill Sans Nova Light" w:cs="Calibri"/>
          <w:color w:val="000000" w:themeColor="text1"/>
          <w:sz w:val="23"/>
          <w:szCs w:val="23"/>
          <w:lang w:val="es-ES" w:eastAsia="en-GB"/>
        </w:rPr>
      </w:pPr>
    </w:p>
    <w:p w14:paraId="47F8693A" w14:textId="21440FE5" w:rsidR="00F64299" w:rsidRPr="002B1D78" w:rsidRDefault="003559E4" w:rsidP="003559E4">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 xml:space="preserve">Varios estudios han detallado las formas en que los niveles de estrés de los </w:t>
      </w:r>
      <w:r w:rsidR="009524AF" w:rsidRPr="002B1D78">
        <w:rPr>
          <w:rFonts w:ascii="Gill Sans Nova Light" w:eastAsia="Times New Roman" w:hAnsi="Gill Sans Nova Light" w:cs="Calibri"/>
          <w:color w:val="000000" w:themeColor="text1"/>
          <w:sz w:val="23"/>
          <w:szCs w:val="23"/>
          <w:lang w:val="es-ES" w:eastAsia="en-GB"/>
        </w:rPr>
        <w:t>cuidadores</w:t>
      </w:r>
      <w:r w:rsidRPr="002B1D78">
        <w:rPr>
          <w:rFonts w:ascii="Gill Sans Nova Light" w:eastAsia="Times New Roman" w:hAnsi="Gill Sans Nova Light" w:cs="Calibri"/>
          <w:color w:val="000000" w:themeColor="text1"/>
          <w:sz w:val="23"/>
          <w:szCs w:val="23"/>
          <w:lang w:val="es-ES" w:eastAsia="en-GB"/>
        </w:rPr>
        <w:t xml:space="preserve"> se han disparado durante la pandemia y las relaciones entre </w:t>
      </w:r>
      <w:r w:rsidR="00F64299" w:rsidRPr="002B1D78">
        <w:rPr>
          <w:rFonts w:ascii="Gill Sans Nova Light" w:eastAsia="Times New Roman" w:hAnsi="Gill Sans Nova Light" w:cs="Calibri"/>
          <w:color w:val="000000" w:themeColor="text1"/>
          <w:sz w:val="23"/>
          <w:szCs w:val="23"/>
          <w:lang w:val="es-ES" w:eastAsia="en-GB"/>
        </w:rPr>
        <w:t>madres, padres, hijas</w:t>
      </w:r>
      <w:r w:rsidRPr="002B1D78">
        <w:rPr>
          <w:rFonts w:ascii="Gill Sans Nova Light" w:eastAsia="Times New Roman" w:hAnsi="Gill Sans Nova Light" w:cs="Calibri"/>
          <w:color w:val="000000" w:themeColor="text1"/>
          <w:sz w:val="23"/>
          <w:szCs w:val="23"/>
          <w:lang w:val="es-ES" w:eastAsia="en-GB"/>
        </w:rPr>
        <w:t xml:space="preserve"> e hijos se han deteriorado</w:t>
      </w:r>
      <w:r w:rsidR="00F64299" w:rsidRPr="002B1D78">
        <w:rPr>
          <w:rStyle w:val="Refdenotaalpie"/>
          <w:rFonts w:ascii="Gill Sans Nova Light" w:eastAsia="Times New Roman" w:hAnsi="Gill Sans Nova Light" w:cs="Calibri"/>
          <w:color w:val="000000" w:themeColor="text1"/>
          <w:sz w:val="23"/>
          <w:szCs w:val="23"/>
          <w:lang w:val="es-ES" w:eastAsia="en-GB"/>
        </w:rPr>
        <w:footnoteReference w:id="51"/>
      </w:r>
      <w:r w:rsidR="00F64299" w:rsidRPr="002B1D78">
        <w:rPr>
          <w:rFonts w:ascii="Gill Sans Nova Light" w:eastAsia="Times New Roman" w:hAnsi="Gill Sans Nova Light" w:cs="Calibri"/>
          <w:color w:val="000000" w:themeColor="text1"/>
          <w:sz w:val="23"/>
          <w:szCs w:val="23"/>
          <w:vertAlign w:val="superscript"/>
          <w:lang w:val="es-ES" w:eastAsia="en-GB"/>
        </w:rPr>
        <w:t>,</w:t>
      </w:r>
      <w:r w:rsidR="00F64299" w:rsidRPr="002B1D78">
        <w:rPr>
          <w:rStyle w:val="Refdenotaalpie"/>
          <w:rFonts w:ascii="Gill Sans Nova Light" w:eastAsia="Times New Roman" w:hAnsi="Gill Sans Nova Light" w:cs="Calibri"/>
          <w:color w:val="000000" w:themeColor="text1"/>
          <w:sz w:val="23"/>
          <w:szCs w:val="23"/>
          <w:lang w:val="es-ES" w:eastAsia="en-GB"/>
        </w:rPr>
        <w:footnoteReference w:id="52"/>
      </w:r>
      <w:r w:rsidRPr="002B1D78">
        <w:rPr>
          <w:rFonts w:ascii="Gill Sans Nova Light" w:eastAsia="Times New Roman" w:hAnsi="Gill Sans Nova Light" w:cs="Calibri"/>
          <w:color w:val="000000" w:themeColor="text1"/>
          <w:sz w:val="23"/>
          <w:szCs w:val="23"/>
          <w:lang w:val="es-ES" w:eastAsia="en-GB"/>
        </w:rPr>
        <w:t xml:space="preserve">. Si </w:t>
      </w:r>
      <w:r w:rsidR="00F64299" w:rsidRPr="002B1D78">
        <w:rPr>
          <w:rFonts w:ascii="Gill Sans Nova Light" w:eastAsia="Times New Roman" w:hAnsi="Gill Sans Nova Light" w:cs="Calibri"/>
          <w:color w:val="000000" w:themeColor="text1"/>
          <w:sz w:val="23"/>
          <w:szCs w:val="23"/>
          <w:lang w:val="es-ES" w:eastAsia="en-GB"/>
        </w:rPr>
        <w:t>las niñas y los</w:t>
      </w:r>
      <w:r w:rsidRPr="002B1D78">
        <w:rPr>
          <w:rFonts w:ascii="Gill Sans Nova Light" w:eastAsia="Times New Roman" w:hAnsi="Gill Sans Nova Light" w:cs="Calibri"/>
          <w:color w:val="000000" w:themeColor="text1"/>
          <w:sz w:val="23"/>
          <w:szCs w:val="23"/>
          <w:lang w:val="es-ES" w:eastAsia="en-GB"/>
        </w:rPr>
        <w:t xml:space="preserve"> niños </w:t>
      </w:r>
      <w:r w:rsidR="00F64299" w:rsidRPr="002B1D78">
        <w:rPr>
          <w:rFonts w:ascii="Gill Sans Nova Light" w:eastAsia="Times New Roman" w:hAnsi="Gill Sans Nova Light" w:cs="Calibri"/>
          <w:color w:val="000000" w:themeColor="text1"/>
          <w:sz w:val="23"/>
          <w:szCs w:val="23"/>
          <w:lang w:val="es-ES" w:eastAsia="en-GB"/>
        </w:rPr>
        <w:t xml:space="preserve">que </w:t>
      </w:r>
      <w:r w:rsidRPr="002B1D78">
        <w:rPr>
          <w:rFonts w:ascii="Gill Sans Nova Light" w:eastAsia="Times New Roman" w:hAnsi="Gill Sans Nova Light" w:cs="Calibri"/>
          <w:color w:val="000000" w:themeColor="text1"/>
          <w:sz w:val="23"/>
          <w:szCs w:val="23"/>
          <w:lang w:val="es-ES" w:eastAsia="en-GB"/>
        </w:rPr>
        <w:t xml:space="preserve">no se sienten apoyados por sus </w:t>
      </w:r>
      <w:r w:rsidR="00F64299" w:rsidRPr="002B1D78">
        <w:rPr>
          <w:rFonts w:ascii="Gill Sans Nova Light" w:eastAsia="Times New Roman" w:hAnsi="Gill Sans Nova Light" w:cs="Calibri"/>
          <w:color w:val="000000" w:themeColor="text1"/>
          <w:sz w:val="23"/>
          <w:szCs w:val="23"/>
          <w:lang w:val="es-ES" w:eastAsia="en-GB"/>
        </w:rPr>
        <w:t>cuidadores</w:t>
      </w:r>
      <w:r w:rsidRPr="002B1D78">
        <w:rPr>
          <w:rFonts w:ascii="Gill Sans Nova Light" w:eastAsia="Times New Roman" w:hAnsi="Gill Sans Nova Light" w:cs="Calibri"/>
          <w:color w:val="000000" w:themeColor="text1"/>
          <w:sz w:val="23"/>
          <w:szCs w:val="23"/>
          <w:lang w:val="es-ES" w:eastAsia="en-GB"/>
        </w:rPr>
        <w:t xml:space="preserve"> son más propensos a considerar el matrimonio infantil como una alternativa aceptable, parece </w:t>
      </w:r>
      <w:r w:rsidR="00F64299" w:rsidRPr="002B1D78">
        <w:rPr>
          <w:rFonts w:ascii="Gill Sans Nova Light" w:eastAsia="Times New Roman" w:hAnsi="Gill Sans Nova Light" w:cs="Calibri"/>
          <w:color w:val="000000" w:themeColor="text1"/>
          <w:sz w:val="23"/>
          <w:szCs w:val="23"/>
          <w:lang w:val="es-ES" w:eastAsia="en-GB"/>
        </w:rPr>
        <w:t>probable que el empeoramiento de la situación en el hogar pueda crear otro factor de empuje.</w:t>
      </w:r>
    </w:p>
    <w:p w14:paraId="21E0E878" w14:textId="58CE3A66" w:rsidR="003559E4" w:rsidRPr="002B1D78" w:rsidRDefault="003559E4" w:rsidP="00472963">
      <w:pPr>
        <w:rPr>
          <w:rFonts w:ascii="Gill Sans" w:eastAsia="Gill Sans" w:hAnsi="Gill Sans" w:cs="Gill Sans"/>
          <w:lang w:val="es-ES" w:eastAsia="en-GB"/>
        </w:rPr>
      </w:pPr>
    </w:p>
    <w:p w14:paraId="7AA3539C" w14:textId="69306739" w:rsidR="003559E4" w:rsidRPr="002B1D78" w:rsidRDefault="003559E4" w:rsidP="00472963">
      <w:pPr>
        <w:rPr>
          <w:rFonts w:ascii="Gill Sans" w:eastAsia="Gill Sans" w:hAnsi="Gill Sans" w:cs="Gill Sans"/>
          <w:lang w:val="es-ES" w:eastAsia="en-GB"/>
        </w:rPr>
      </w:pPr>
      <w:r w:rsidRPr="002B1D78">
        <w:rPr>
          <w:rFonts w:ascii="Gill Sans Nova Book" w:hAnsi="Gill Sans Nova Book"/>
          <w:noProof/>
          <w:color w:val="2B579A"/>
          <w:sz w:val="23"/>
          <w:szCs w:val="23"/>
          <w:shd w:val="clear" w:color="auto" w:fill="E6E6E6"/>
          <w:lang w:val="es-ES"/>
        </w:rPr>
        <w:lastRenderedPageBreak/>
        <w:drawing>
          <wp:inline distT="0" distB="0" distL="0" distR="0" wp14:anchorId="2AA6BCD9" wp14:editId="329285F3">
            <wp:extent cx="5612130" cy="3038705"/>
            <wp:effectExtent l="0" t="0" r="1270" b="0"/>
            <wp:docPr id="8" name="Chart 8">
              <a:extLst xmlns:a="http://schemas.openxmlformats.org/drawingml/2006/main">
                <a:ext uri="{FF2B5EF4-FFF2-40B4-BE49-F238E27FC236}">
                  <a16:creationId xmlns:a16="http://schemas.microsoft.com/office/drawing/2014/main" id="{24DF8132-6125-4E63-A1B1-A83BA5C51B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F4DEB0" w14:textId="4D0FA568" w:rsidR="00F64299" w:rsidRPr="002B1D78" w:rsidRDefault="00F64299" w:rsidP="00472963">
      <w:pPr>
        <w:rPr>
          <w:rFonts w:ascii="Gill Sans" w:eastAsia="Gill Sans" w:hAnsi="Gill Sans" w:cs="Gill Sans"/>
          <w:lang w:val="es-ES" w:eastAsia="en-GB"/>
        </w:rPr>
      </w:pPr>
    </w:p>
    <w:p w14:paraId="6C496BB5" w14:textId="33493A1A" w:rsidR="00F64299" w:rsidRPr="002B1D78" w:rsidRDefault="00F64299" w:rsidP="00472963">
      <w:pPr>
        <w:rPr>
          <w:rFonts w:ascii="Gill Sans Nova Light" w:eastAsia="Times New Roman" w:hAnsi="Gill Sans Nova Light" w:cs="Calibri"/>
          <w:color w:val="0070C0"/>
          <w:sz w:val="23"/>
          <w:szCs w:val="23"/>
          <w:lang w:val="es-ES" w:eastAsia="en-GB"/>
        </w:rPr>
      </w:pPr>
      <w:r w:rsidRPr="002B1D78">
        <w:rPr>
          <w:rFonts w:ascii="Gill Sans Nova Light" w:eastAsia="Times New Roman" w:hAnsi="Gill Sans Nova Light" w:cs="Calibri"/>
          <w:color w:val="0070C0"/>
          <w:sz w:val="23"/>
          <w:szCs w:val="23"/>
          <w:lang w:val="es-ES" w:eastAsia="en-GB"/>
        </w:rPr>
        <w:t>Para nada</w:t>
      </w:r>
    </w:p>
    <w:p w14:paraId="14646679" w14:textId="1B46D149" w:rsidR="00F64299" w:rsidRPr="002B1D78" w:rsidRDefault="00F64299" w:rsidP="00472963">
      <w:pPr>
        <w:rPr>
          <w:rFonts w:ascii="Gill Sans Nova Light" w:eastAsia="Times New Roman" w:hAnsi="Gill Sans Nova Light" w:cs="Calibri"/>
          <w:color w:val="ED7D31" w:themeColor="accent2"/>
          <w:sz w:val="23"/>
          <w:szCs w:val="23"/>
          <w:lang w:val="es-ES" w:eastAsia="en-GB"/>
        </w:rPr>
      </w:pPr>
      <w:r w:rsidRPr="002B1D78">
        <w:rPr>
          <w:rFonts w:ascii="Gill Sans Nova Light" w:eastAsia="Times New Roman" w:hAnsi="Gill Sans Nova Light" w:cs="Calibri"/>
          <w:color w:val="ED7D31" w:themeColor="accent2"/>
          <w:sz w:val="23"/>
          <w:szCs w:val="23"/>
          <w:lang w:val="es-ES" w:eastAsia="en-GB"/>
        </w:rPr>
        <w:t>A veces</w:t>
      </w:r>
    </w:p>
    <w:p w14:paraId="06D7AF32" w14:textId="37AF6CEE" w:rsidR="00F64299" w:rsidRPr="002B1D78" w:rsidRDefault="00F64299" w:rsidP="00472963">
      <w:pPr>
        <w:rPr>
          <w:rFonts w:ascii="Gill Sans Nova Light" w:eastAsia="Times New Roman" w:hAnsi="Gill Sans Nova Light" w:cs="Calibri"/>
          <w:color w:val="808080" w:themeColor="background1" w:themeShade="80"/>
          <w:sz w:val="23"/>
          <w:szCs w:val="23"/>
          <w:lang w:val="es-ES" w:eastAsia="en-GB"/>
        </w:rPr>
      </w:pPr>
      <w:r w:rsidRPr="002B1D78">
        <w:rPr>
          <w:rFonts w:ascii="Gill Sans Nova Light" w:eastAsia="Times New Roman" w:hAnsi="Gill Sans Nova Light" w:cs="Calibri"/>
          <w:color w:val="808080" w:themeColor="background1" w:themeShade="80"/>
          <w:sz w:val="23"/>
          <w:szCs w:val="23"/>
          <w:lang w:val="es-ES" w:eastAsia="en-GB"/>
        </w:rPr>
        <w:t>A menudo</w:t>
      </w:r>
    </w:p>
    <w:p w14:paraId="5FF2ADA4" w14:textId="1E4797C3" w:rsidR="00F64299" w:rsidRPr="002B1D78" w:rsidRDefault="00F64299" w:rsidP="00472963">
      <w:pPr>
        <w:rPr>
          <w:rFonts w:ascii="Gill Sans Nova Light" w:eastAsia="Times New Roman" w:hAnsi="Gill Sans Nova Light" w:cs="Calibri"/>
          <w:color w:val="000000" w:themeColor="text1"/>
          <w:sz w:val="23"/>
          <w:szCs w:val="23"/>
          <w:lang w:val="es-ES" w:eastAsia="en-GB"/>
        </w:rPr>
      </w:pPr>
    </w:p>
    <w:p w14:paraId="3B95DFF8" w14:textId="0DA3E7AC" w:rsidR="00931378" w:rsidRPr="002B1D78" w:rsidRDefault="00931378" w:rsidP="00472963">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Da dinero a la niña o al niño</w:t>
      </w:r>
    </w:p>
    <w:p w14:paraId="73749E17" w14:textId="0A05DA9C" w:rsidR="00931378" w:rsidRPr="002B1D78" w:rsidRDefault="00931378" w:rsidP="00472963">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Pasa tiempo con la niña o el niño</w:t>
      </w:r>
    </w:p>
    <w:p w14:paraId="1DA04999" w14:textId="284022CC" w:rsidR="00931378" w:rsidRPr="002B1D78" w:rsidRDefault="00931378" w:rsidP="00472963">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Respeta la libertad de la niña o del niño</w:t>
      </w:r>
    </w:p>
    <w:p w14:paraId="3F83AE59" w14:textId="457E18DC" w:rsidR="00931378" w:rsidRPr="002B1D78" w:rsidRDefault="00931378" w:rsidP="00472963">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Elogia</w:t>
      </w:r>
    </w:p>
    <w:p w14:paraId="118C845F" w14:textId="4458DEA9" w:rsidR="00931378" w:rsidRPr="002B1D78" w:rsidRDefault="00931378" w:rsidP="00472963">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Entiende</w:t>
      </w:r>
    </w:p>
    <w:p w14:paraId="2062DC61" w14:textId="3FD18E88" w:rsidR="00931378" w:rsidRPr="002B1D78" w:rsidRDefault="00931378" w:rsidP="00472963">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Consuela a la niña o al niño</w:t>
      </w:r>
    </w:p>
    <w:p w14:paraId="6555DC68" w14:textId="65BB8017" w:rsidR="00931378" w:rsidRPr="002B1D78" w:rsidRDefault="00931378" w:rsidP="00472963">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Muestra cariño</w:t>
      </w:r>
    </w:p>
    <w:p w14:paraId="49FA31BC" w14:textId="5B100B91" w:rsidR="00931378" w:rsidRPr="002B1D78" w:rsidRDefault="00931378" w:rsidP="00931378">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Confía en la niña o el niño</w:t>
      </w:r>
    </w:p>
    <w:p w14:paraId="1198AC9E" w14:textId="132ECFDC" w:rsidR="00931378" w:rsidRPr="002B1D78" w:rsidRDefault="00931378" w:rsidP="00931378">
      <w:pPr>
        <w:rPr>
          <w:rFonts w:ascii="Gill Sans Nova Light" w:eastAsia="Times New Roman" w:hAnsi="Gill Sans Nova Light" w:cs="Calibri"/>
          <w:color w:val="000000" w:themeColor="text1"/>
          <w:sz w:val="23"/>
          <w:szCs w:val="23"/>
          <w:lang w:val="es-ES" w:eastAsia="en-GB"/>
        </w:rPr>
      </w:pPr>
    </w:p>
    <w:p w14:paraId="05E8E9A4" w14:textId="77777777" w:rsidR="00931378" w:rsidRPr="002B1D78" w:rsidRDefault="00931378" w:rsidP="00931378">
      <w:pPr>
        <w:rPr>
          <w:rFonts w:ascii="Gill Sans Nova Light" w:eastAsia="Times New Roman" w:hAnsi="Gill Sans Nova Light" w:cs="Calibri"/>
          <w:color w:val="000000" w:themeColor="text1"/>
          <w:sz w:val="23"/>
          <w:szCs w:val="23"/>
          <w:lang w:val="es-ES" w:eastAsia="en-GB"/>
        </w:rPr>
      </w:pPr>
    </w:p>
    <w:p w14:paraId="23B6C3C4" w14:textId="0DEE68E3" w:rsidR="00931378" w:rsidRPr="002B1D78" w:rsidRDefault="00931378" w:rsidP="00931378">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Más de la mitad de las niñas y los niños encuestados pensaba que sus padres y cuidadores cubrían sus necesidades solo una parte del tiempo o ninguna de las veces, y más de uno de cada diez dijo que nunca recibió dinero de sus padres. Las niñas y los niños sintieron abrumadoramente una falta de confianza y afecto por parte de sus padres y muchos se sintieron sin apoyo en la escuela.</w:t>
      </w:r>
    </w:p>
    <w:p w14:paraId="3580F764" w14:textId="77777777" w:rsidR="00931378" w:rsidRPr="002B1D78" w:rsidRDefault="00931378" w:rsidP="00931378">
      <w:pPr>
        <w:rPr>
          <w:rFonts w:ascii="Gill Sans Nova Light" w:eastAsia="Times New Roman" w:hAnsi="Gill Sans Nova Light" w:cs="Calibri"/>
          <w:color w:val="000000" w:themeColor="text1"/>
          <w:sz w:val="23"/>
          <w:szCs w:val="23"/>
          <w:lang w:val="es-ES" w:eastAsia="en-GB"/>
        </w:rPr>
      </w:pPr>
    </w:p>
    <w:p w14:paraId="2F9F9238" w14:textId="6C4F9E0B" w:rsidR="00931378" w:rsidRPr="002B1D78" w:rsidRDefault="00931378" w:rsidP="00931378">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 xml:space="preserve">Comparando niños y niñas, </w:t>
      </w:r>
      <w:r w:rsidRPr="002B1D78">
        <w:rPr>
          <w:rFonts w:ascii="Gill Sans Nova Light" w:eastAsia="Times New Roman" w:hAnsi="Gill Sans Nova Light" w:cs="Calibri"/>
          <w:b/>
          <w:bCs/>
          <w:color w:val="000000" w:themeColor="text1"/>
          <w:sz w:val="23"/>
          <w:szCs w:val="23"/>
          <w:lang w:val="es-ES" w:eastAsia="en-GB"/>
        </w:rPr>
        <w:t>los niños fueron significativamente más propensos (p&lt;0</w:t>
      </w:r>
      <w:r w:rsidR="00F01B7A" w:rsidRPr="002B1D78">
        <w:rPr>
          <w:rFonts w:ascii="Gill Sans Nova Light" w:eastAsia="Times New Roman" w:hAnsi="Gill Sans Nova Light" w:cs="Calibri"/>
          <w:b/>
          <w:bCs/>
          <w:color w:val="000000" w:themeColor="text1"/>
          <w:sz w:val="23"/>
          <w:szCs w:val="23"/>
          <w:lang w:val="es-ES" w:eastAsia="en-GB"/>
        </w:rPr>
        <w:t>.</w:t>
      </w:r>
      <w:r w:rsidRPr="002B1D78">
        <w:rPr>
          <w:rFonts w:ascii="Gill Sans Nova Light" w:eastAsia="Times New Roman" w:hAnsi="Gill Sans Nova Light" w:cs="Calibri"/>
          <w:b/>
          <w:bCs/>
          <w:color w:val="000000" w:themeColor="text1"/>
          <w:sz w:val="23"/>
          <w:szCs w:val="23"/>
          <w:lang w:val="es-ES" w:eastAsia="en-GB"/>
        </w:rPr>
        <w:t xml:space="preserve">05) a informar que </w:t>
      </w:r>
      <w:r w:rsidR="00F01B7A" w:rsidRPr="002B1D78">
        <w:rPr>
          <w:rFonts w:ascii="Gill Sans Nova Light" w:eastAsia="Times New Roman" w:hAnsi="Gill Sans Nova Light" w:cs="Calibri"/>
          <w:b/>
          <w:bCs/>
          <w:color w:val="000000" w:themeColor="text1"/>
          <w:sz w:val="23"/>
          <w:szCs w:val="23"/>
          <w:lang w:val="es-ES" w:eastAsia="en-GB"/>
        </w:rPr>
        <w:t>sus</w:t>
      </w:r>
      <w:r w:rsidRPr="002B1D78">
        <w:rPr>
          <w:rFonts w:ascii="Gill Sans Nova Light" w:eastAsia="Times New Roman" w:hAnsi="Gill Sans Nova Light" w:cs="Calibri"/>
          <w:b/>
          <w:bCs/>
          <w:color w:val="000000" w:themeColor="text1"/>
          <w:sz w:val="23"/>
          <w:szCs w:val="23"/>
          <w:lang w:val="es-ES" w:eastAsia="en-GB"/>
        </w:rPr>
        <w:t xml:space="preserve"> cuidadores los apoyan y animan, </w:t>
      </w:r>
      <w:r w:rsidR="00F01B7A" w:rsidRPr="002B1D78">
        <w:rPr>
          <w:rFonts w:ascii="Gill Sans Nova Light" w:eastAsia="Times New Roman" w:hAnsi="Gill Sans Nova Light" w:cs="Calibri"/>
          <w:b/>
          <w:bCs/>
          <w:color w:val="000000" w:themeColor="text1"/>
          <w:sz w:val="23"/>
          <w:szCs w:val="23"/>
          <w:lang w:val="es-ES" w:eastAsia="en-GB"/>
        </w:rPr>
        <w:t>cubren su</w:t>
      </w:r>
      <w:r w:rsidRPr="002B1D78">
        <w:rPr>
          <w:rFonts w:ascii="Gill Sans Nova Light" w:eastAsia="Times New Roman" w:hAnsi="Gill Sans Nova Light" w:cs="Calibri"/>
          <w:b/>
          <w:bCs/>
          <w:color w:val="000000" w:themeColor="text1"/>
          <w:sz w:val="23"/>
          <w:szCs w:val="23"/>
          <w:lang w:val="es-ES" w:eastAsia="en-GB"/>
        </w:rPr>
        <w:t>s necesidades (p&lt;0</w:t>
      </w:r>
      <w:r w:rsidR="00F01B7A" w:rsidRPr="002B1D78">
        <w:rPr>
          <w:rFonts w:ascii="Gill Sans Nova Light" w:eastAsia="Times New Roman" w:hAnsi="Gill Sans Nova Light" w:cs="Calibri"/>
          <w:b/>
          <w:bCs/>
          <w:color w:val="000000" w:themeColor="text1"/>
          <w:sz w:val="23"/>
          <w:szCs w:val="23"/>
          <w:lang w:val="es-ES" w:eastAsia="en-GB"/>
        </w:rPr>
        <w:t>.</w:t>
      </w:r>
      <w:r w:rsidRPr="002B1D78">
        <w:rPr>
          <w:rFonts w:ascii="Gill Sans Nova Light" w:eastAsia="Times New Roman" w:hAnsi="Gill Sans Nova Light" w:cs="Calibri"/>
          <w:b/>
          <w:bCs/>
          <w:color w:val="000000" w:themeColor="text1"/>
          <w:sz w:val="23"/>
          <w:szCs w:val="23"/>
          <w:lang w:val="es-ES" w:eastAsia="en-GB"/>
        </w:rPr>
        <w:t xml:space="preserve">01) y que </w:t>
      </w:r>
      <w:r w:rsidR="00F01B7A" w:rsidRPr="002B1D78">
        <w:rPr>
          <w:rFonts w:ascii="Gill Sans Nova Light" w:eastAsia="Times New Roman" w:hAnsi="Gill Sans Nova Light" w:cs="Calibri"/>
          <w:b/>
          <w:bCs/>
          <w:color w:val="000000" w:themeColor="text1"/>
          <w:sz w:val="23"/>
          <w:szCs w:val="23"/>
          <w:lang w:val="es-ES" w:eastAsia="en-GB"/>
        </w:rPr>
        <w:t xml:space="preserve">les </w:t>
      </w:r>
      <w:r w:rsidRPr="002B1D78">
        <w:rPr>
          <w:rFonts w:ascii="Gill Sans Nova Light" w:eastAsia="Times New Roman" w:hAnsi="Gill Sans Nova Light" w:cs="Calibri"/>
          <w:b/>
          <w:bCs/>
          <w:color w:val="000000" w:themeColor="text1"/>
          <w:sz w:val="23"/>
          <w:szCs w:val="23"/>
          <w:lang w:val="es-ES" w:eastAsia="en-GB"/>
        </w:rPr>
        <w:t>compra</w:t>
      </w:r>
      <w:r w:rsidR="00F01B7A" w:rsidRPr="002B1D78">
        <w:rPr>
          <w:rFonts w:ascii="Gill Sans Nova Light" w:eastAsia="Times New Roman" w:hAnsi="Gill Sans Nova Light" w:cs="Calibri"/>
          <w:b/>
          <w:bCs/>
          <w:color w:val="000000" w:themeColor="text1"/>
          <w:sz w:val="23"/>
          <w:szCs w:val="23"/>
          <w:lang w:val="es-ES" w:eastAsia="en-GB"/>
        </w:rPr>
        <w:t>s</w:t>
      </w:r>
      <w:r w:rsidRPr="002B1D78">
        <w:rPr>
          <w:rFonts w:ascii="Gill Sans Nova Light" w:eastAsia="Times New Roman" w:hAnsi="Gill Sans Nova Light" w:cs="Calibri"/>
          <w:b/>
          <w:bCs/>
          <w:color w:val="000000" w:themeColor="text1"/>
          <w:sz w:val="23"/>
          <w:szCs w:val="23"/>
          <w:lang w:val="es-ES" w:eastAsia="en-GB"/>
        </w:rPr>
        <w:t xml:space="preserve"> cosas (p&lt;0</w:t>
      </w:r>
      <w:r w:rsidR="00F01B7A" w:rsidRPr="002B1D78">
        <w:rPr>
          <w:rFonts w:ascii="Gill Sans Nova Light" w:eastAsia="Times New Roman" w:hAnsi="Gill Sans Nova Light" w:cs="Calibri"/>
          <w:b/>
          <w:bCs/>
          <w:color w:val="000000" w:themeColor="text1"/>
          <w:sz w:val="23"/>
          <w:szCs w:val="23"/>
          <w:lang w:val="es-ES" w:eastAsia="en-GB"/>
        </w:rPr>
        <w:t>.</w:t>
      </w:r>
      <w:r w:rsidRPr="002B1D78">
        <w:rPr>
          <w:rFonts w:ascii="Gill Sans Nova Light" w:eastAsia="Times New Roman" w:hAnsi="Gill Sans Nova Light" w:cs="Calibri"/>
          <w:b/>
          <w:bCs/>
          <w:color w:val="000000" w:themeColor="text1"/>
          <w:sz w:val="23"/>
          <w:szCs w:val="23"/>
          <w:lang w:val="es-ES" w:eastAsia="en-GB"/>
        </w:rPr>
        <w:t>01).</w:t>
      </w:r>
      <w:r w:rsidRPr="002B1D78">
        <w:rPr>
          <w:rFonts w:ascii="Gill Sans Nova Light" w:eastAsia="Times New Roman" w:hAnsi="Gill Sans Nova Light" w:cs="Calibri"/>
          <w:color w:val="000000" w:themeColor="text1"/>
          <w:sz w:val="23"/>
          <w:szCs w:val="23"/>
          <w:lang w:val="es-ES" w:eastAsia="en-GB"/>
        </w:rPr>
        <w:t xml:space="preserve"> Esto sugiere evidencia de </w:t>
      </w:r>
      <w:r w:rsidR="00F01B7A" w:rsidRPr="002B1D78">
        <w:rPr>
          <w:rFonts w:ascii="Gill Sans Nova Light" w:eastAsia="Times New Roman" w:hAnsi="Gill Sans Nova Light" w:cs="Calibri"/>
          <w:color w:val="000000" w:themeColor="text1"/>
          <w:sz w:val="23"/>
          <w:szCs w:val="23"/>
          <w:lang w:val="es-ES" w:eastAsia="en-GB"/>
        </w:rPr>
        <w:t xml:space="preserve">la </w:t>
      </w:r>
      <w:r w:rsidRPr="002B1D78">
        <w:rPr>
          <w:rFonts w:ascii="Gill Sans Nova Light" w:eastAsia="Times New Roman" w:hAnsi="Gill Sans Nova Light" w:cs="Calibri"/>
          <w:color w:val="000000" w:themeColor="text1"/>
          <w:sz w:val="23"/>
          <w:szCs w:val="23"/>
          <w:lang w:val="es-ES" w:eastAsia="en-GB"/>
        </w:rPr>
        <w:t>desigualdad de género, que en sí misma es un fuerte predictor del matrimonio infantil</w:t>
      </w:r>
      <w:r w:rsidR="00F01B7A" w:rsidRPr="002B1D78">
        <w:rPr>
          <w:rStyle w:val="Refdenotaalpie"/>
          <w:rFonts w:ascii="Gill Sans Nova Light" w:eastAsia="Times New Roman" w:hAnsi="Gill Sans Nova Light" w:cs="Calibri"/>
          <w:color w:val="000000" w:themeColor="text1"/>
          <w:sz w:val="23"/>
          <w:szCs w:val="23"/>
          <w:lang w:val="es-ES" w:eastAsia="en-GB"/>
        </w:rPr>
        <w:footnoteReference w:id="53"/>
      </w:r>
      <w:r w:rsidRPr="002B1D78">
        <w:rPr>
          <w:rFonts w:ascii="Gill Sans Nova Light" w:eastAsia="Times New Roman" w:hAnsi="Gill Sans Nova Light" w:cs="Calibri"/>
          <w:color w:val="000000" w:themeColor="text1"/>
          <w:sz w:val="23"/>
          <w:szCs w:val="23"/>
          <w:lang w:val="es-ES" w:eastAsia="en-GB"/>
        </w:rPr>
        <w:t>.</w:t>
      </w:r>
    </w:p>
    <w:p w14:paraId="17B92E7C" w14:textId="77777777" w:rsidR="00931378" w:rsidRPr="002B1D78" w:rsidRDefault="00931378" w:rsidP="00931378">
      <w:pPr>
        <w:rPr>
          <w:rFonts w:ascii="Gill Sans Nova Light" w:eastAsia="Times New Roman" w:hAnsi="Gill Sans Nova Light" w:cs="Calibri"/>
          <w:color w:val="000000" w:themeColor="text1"/>
          <w:sz w:val="23"/>
          <w:szCs w:val="23"/>
          <w:lang w:val="es-ES" w:eastAsia="en-GB"/>
        </w:rPr>
      </w:pPr>
    </w:p>
    <w:p w14:paraId="3639111B" w14:textId="4FB7DE37" w:rsidR="00931378" w:rsidRPr="002B1D78" w:rsidRDefault="00931378" w:rsidP="00931378">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 xml:space="preserve">Cuando </w:t>
      </w:r>
      <w:r w:rsidR="00F01B7A" w:rsidRPr="002B1D78">
        <w:rPr>
          <w:rFonts w:ascii="Gill Sans Nova Light" w:eastAsia="Times New Roman" w:hAnsi="Gill Sans Nova Light" w:cs="Calibri"/>
          <w:color w:val="000000" w:themeColor="text1"/>
          <w:sz w:val="23"/>
          <w:szCs w:val="23"/>
          <w:lang w:val="es-ES" w:eastAsia="en-GB"/>
        </w:rPr>
        <w:t>niñas y</w:t>
      </w:r>
      <w:r w:rsidRPr="002B1D78">
        <w:rPr>
          <w:rFonts w:ascii="Gill Sans Nova Light" w:eastAsia="Times New Roman" w:hAnsi="Gill Sans Nova Light" w:cs="Calibri"/>
          <w:color w:val="000000" w:themeColor="text1"/>
          <w:sz w:val="23"/>
          <w:szCs w:val="23"/>
          <w:lang w:val="es-ES" w:eastAsia="en-GB"/>
        </w:rPr>
        <w:t xml:space="preserve"> niños no van a la escuela y las finanzas familiares se hunden, las relaciones entre padres </w:t>
      </w:r>
      <w:r w:rsidR="009A6AF5" w:rsidRPr="002B1D78">
        <w:rPr>
          <w:rFonts w:ascii="Gill Sans Nova Light" w:eastAsia="Times New Roman" w:hAnsi="Gill Sans Nova Light" w:cs="Calibri"/>
          <w:color w:val="000000" w:themeColor="text1"/>
          <w:sz w:val="23"/>
          <w:szCs w:val="23"/>
          <w:lang w:val="es-ES" w:eastAsia="en-GB"/>
        </w:rPr>
        <w:t xml:space="preserve">y madres </w:t>
      </w:r>
      <w:r w:rsidRPr="002B1D78">
        <w:rPr>
          <w:rFonts w:ascii="Gill Sans Nova Light" w:eastAsia="Times New Roman" w:hAnsi="Gill Sans Nova Light" w:cs="Calibri"/>
          <w:color w:val="000000" w:themeColor="text1"/>
          <w:sz w:val="23"/>
          <w:szCs w:val="23"/>
          <w:lang w:val="es-ES" w:eastAsia="en-GB"/>
        </w:rPr>
        <w:t>e</w:t>
      </w:r>
      <w:r w:rsidR="009A6AF5" w:rsidRPr="002B1D78">
        <w:rPr>
          <w:rFonts w:ascii="Gill Sans Nova Light" w:eastAsia="Times New Roman" w:hAnsi="Gill Sans Nova Light" w:cs="Calibri"/>
          <w:color w:val="000000" w:themeColor="text1"/>
          <w:sz w:val="23"/>
          <w:szCs w:val="23"/>
          <w:lang w:val="es-ES" w:eastAsia="en-GB"/>
        </w:rPr>
        <w:t xml:space="preserve"> hijas e</w:t>
      </w:r>
      <w:r w:rsidRPr="002B1D78">
        <w:rPr>
          <w:rFonts w:ascii="Gill Sans Nova Light" w:eastAsia="Times New Roman" w:hAnsi="Gill Sans Nova Light" w:cs="Calibri"/>
          <w:color w:val="000000" w:themeColor="text1"/>
          <w:sz w:val="23"/>
          <w:szCs w:val="23"/>
          <w:lang w:val="es-ES" w:eastAsia="en-GB"/>
        </w:rPr>
        <w:t xml:space="preserve"> hijos pueden verse aún más estresadas. En circunstancias normales, </w:t>
      </w:r>
      <w:r w:rsidR="009E3DC6" w:rsidRPr="002B1D78">
        <w:rPr>
          <w:rFonts w:ascii="Gill Sans Nova Light" w:eastAsia="Times New Roman" w:hAnsi="Gill Sans Nova Light" w:cs="Calibri"/>
          <w:color w:val="000000" w:themeColor="text1"/>
          <w:sz w:val="23"/>
          <w:szCs w:val="23"/>
          <w:lang w:val="es-ES" w:eastAsia="en-GB"/>
        </w:rPr>
        <w:t>maestras y</w:t>
      </w:r>
      <w:r w:rsidRPr="002B1D78">
        <w:rPr>
          <w:rFonts w:ascii="Gill Sans Nova Light" w:eastAsia="Times New Roman" w:hAnsi="Gill Sans Nova Light" w:cs="Calibri"/>
          <w:color w:val="000000" w:themeColor="text1"/>
          <w:sz w:val="23"/>
          <w:szCs w:val="23"/>
          <w:lang w:val="es-ES" w:eastAsia="en-GB"/>
        </w:rPr>
        <w:t xml:space="preserve"> maestros pueden contrarrestar la falta de ayuda con las tareas y el apoyo </w:t>
      </w:r>
      <w:r w:rsidR="009E3DC6" w:rsidRPr="002B1D78">
        <w:rPr>
          <w:rFonts w:ascii="Gill Sans Nova Light" w:eastAsia="Times New Roman" w:hAnsi="Gill Sans Nova Light" w:cs="Calibri"/>
          <w:color w:val="000000" w:themeColor="text1"/>
          <w:sz w:val="23"/>
          <w:szCs w:val="23"/>
          <w:lang w:val="es-ES" w:eastAsia="en-GB"/>
        </w:rPr>
        <w:t>escolar</w:t>
      </w:r>
      <w:r w:rsidRPr="002B1D78">
        <w:rPr>
          <w:rFonts w:ascii="Gill Sans Nova Light" w:eastAsia="Times New Roman" w:hAnsi="Gill Sans Nova Light" w:cs="Calibri"/>
          <w:color w:val="000000" w:themeColor="text1"/>
          <w:sz w:val="23"/>
          <w:szCs w:val="23"/>
          <w:lang w:val="es-ES" w:eastAsia="en-GB"/>
        </w:rPr>
        <w:t>, pero cuando las escuelas están cerradas, es aún más probable que niñ</w:t>
      </w:r>
      <w:r w:rsidR="009E3DC6" w:rsidRPr="002B1D78">
        <w:rPr>
          <w:rFonts w:ascii="Gill Sans Nova Light" w:eastAsia="Times New Roman" w:hAnsi="Gill Sans Nova Light" w:cs="Calibri"/>
          <w:color w:val="000000" w:themeColor="text1"/>
          <w:sz w:val="23"/>
          <w:szCs w:val="23"/>
          <w:lang w:val="es-ES" w:eastAsia="en-GB"/>
        </w:rPr>
        <w:t>as y niño</w:t>
      </w:r>
      <w:r w:rsidRPr="002B1D78">
        <w:rPr>
          <w:rFonts w:ascii="Gill Sans Nova Light" w:eastAsia="Times New Roman" w:hAnsi="Gill Sans Nova Light" w:cs="Calibri"/>
          <w:color w:val="000000" w:themeColor="text1"/>
          <w:sz w:val="23"/>
          <w:szCs w:val="23"/>
          <w:lang w:val="es-ES" w:eastAsia="en-GB"/>
        </w:rPr>
        <w:t>s abandonen</w:t>
      </w:r>
      <w:r w:rsidR="009E3DC6" w:rsidRPr="002B1D78">
        <w:rPr>
          <w:rFonts w:ascii="Gill Sans Nova Light" w:eastAsia="Times New Roman" w:hAnsi="Gill Sans Nova Light" w:cs="Calibri"/>
          <w:color w:val="000000" w:themeColor="text1"/>
          <w:sz w:val="23"/>
          <w:szCs w:val="23"/>
          <w:lang w:val="es-ES" w:eastAsia="en-GB"/>
        </w:rPr>
        <w:t xml:space="preserve"> su educación</w:t>
      </w:r>
      <w:r w:rsidRPr="002B1D78">
        <w:rPr>
          <w:rFonts w:ascii="Gill Sans Nova Light" w:eastAsia="Times New Roman" w:hAnsi="Gill Sans Nova Light" w:cs="Calibri"/>
          <w:color w:val="000000" w:themeColor="text1"/>
          <w:sz w:val="23"/>
          <w:szCs w:val="23"/>
          <w:lang w:val="es-ES" w:eastAsia="en-GB"/>
        </w:rPr>
        <w:t xml:space="preserve">. El aumento de la pobreza y la priorización de las necesidades materiales de los niños </w:t>
      </w:r>
      <w:r w:rsidR="009E3DC6" w:rsidRPr="002B1D78">
        <w:rPr>
          <w:rFonts w:ascii="Gill Sans Nova Light" w:eastAsia="Times New Roman" w:hAnsi="Gill Sans Nova Light" w:cs="Calibri"/>
          <w:color w:val="000000" w:themeColor="text1"/>
          <w:sz w:val="23"/>
          <w:szCs w:val="23"/>
          <w:lang w:val="es-ES" w:eastAsia="en-GB"/>
        </w:rPr>
        <w:t xml:space="preserve">hombres </w:t>
      </w:r>
      <w:r w:rsidRPr="002B1D78">
        <w:rPr>
          <w:rFonts w:ascii="Gill Sans Nova Light" w:eastAsia="Times New Roman" w:hAnsi="Gill Sans Nova Light" w:cs="Calibri"/>
          <w:color w:val="000000" w:themeColor="text1"/>
          <w:sz w:val="23"/>
          <w:szCs w:val="23"/>
          <w:lang w:val="es-ES" w:eastAsia="en-GB"/>
        </w:rPr>
        <w:t xml:space="preserve">(respaldada por el análisis) </w:t>
      </w:r>
      <w:r w:rsidR="009E3DC6" w:rsidRPr="002B1D78">
        <w:rPr>
          <w:rFonts w:ascii="Gill Sans Nova Light" w:eastAsia="Times New Roman" w:hAnsi="Gill Sans Nova Light" w:cs="Calibri"/>
          <w:color w:val="000000" w:themeColor="text1"/>
          <w:sz w:val="23"/>
          <w:szCs w:val="23"/>
          <w:lang w:val="es-ES" w:eastAsia="en-GB"/>
        </w:rPr>
        <w:t>indican</w:t>
      </w:r>
      <w:r w:rsidRPr="002B1D78">
        <w:rPr>
          <w:rFonts w:ascii="Gill Sans Nova Light" w:eastAsia="Times New Roman" w:hAnsi="Gill Sans Nova Light" w:cs="Calibri"/>
          <w:color w:val="000000" w:themeColor="text1"/>
          <w:sz w:val="23"/>
          <w:szCs w:val="23"/>
          <w:lang w:val="es-ES" w:eastAsia="en-GB"/>
        </w:rPr>
        <w:t xml:space="preserve"> que, en circunstancias financieras difíciles</w:t>
      </w:r>
      <w:r w:rsidR="009E3DC6" w:rsidRPr="002B1D78">
        <w:rPr>
          <w:rFonts w:ascii="Gill Sans Nova Light" w:eastAsia="Times New Roman" w:hAnsi="Gill Sans Nova Light" w:cs="Calibri"/>
          <w:color w:val="000000" w:themeColor="text1"/>
          <w:sz w:val="23"/>
          <w:szCs w:val="23"/>
          <w:lang w:val="es-ES" w:eastAsia="en-GB"/>
        </w:rPr>
        <w:t>,</w:t>
      </w:r>
      <w:r w:rsidRPr="002B1D78">
        <w:rPr>
          <w:rFonts w:ascii="Gill Sans Nova Light" w:eastAsia="Times New Roman" w:hAnsi="Gill Sans Nova Light" w:cs="Calibri"/>
          <w:color w:val="000000" w:themeColor="text1"/>
          <w:sz w:val="23"/>
          <w:szCs w:val="23"/>
          <w:lang w:val="es-ES" w:eastAsia="en-GB"/>
        </w:rPr>
        <w:t xml:space="preserve"> en las que los padres tienen que elegir qué niñ</w:t>
      </w:r>
      <w:r w:rsidR="009E3DC6" w:rsidRPr="002B1D78">
        <w:rPr>
          <w:rFonts w:ascii="Gill Sans Nova Light" w:eastAsia="Times New Roman" w:hAnsi="Gill Sans Nova Light" w:cs="Calibri"/>
          <w:color w:val="000000" w:themeColor="text1"/>
          <w:sz w:val="23"/>
          <w:szCs w:val="23"/>
          <w:lang w:val="es-ES" w:eastAsia="en-GB"/>
        </w:rPr>
        <w:t>as o niño</w:t>
      </w:r>
      <w:r w:rsidRPr="002B1D78">
        <w:rPr>
          <w:rFonts w:ascii="Gill Sans Nova Light" w:eastAsia="Times New Roman" w:hAnsi="Gill Sans Nova Light" w:cs="Calibri"/>
          <w:color w:val="000000" w:themeColor="text1"/>
          <w:sz w:val="23"/>
          <w:szCs w:val="23"/>
          <w:lang w:val="es-ES" w:eastAsia="en-GB"/>
        </w:rPr>
        <w:t xml:space="preserve">s enviar de regreso a la escuela, es probable que las niñas se queden en casa. Como se discutió en la sección </w:t>
      </w:r>
      <w:r w:rsidR="009E3DC6" w:rsidRPr="002B1D78">
        <w:rPr>
          <w:rFonts w:ascii="Gill Sans Nova Light" w:eastAsia="Times New Roman" w:hAnsi="Gill Sans Nova Light" w:cs="Calibri"/>
          <w:color w:val="000000" w:themeColor="text1"/>
          <w:sz w:val="23"/>
          <w:szCs w:val="23"/>
          <w:lang w:val="es-ES" w:eastAsia="en-GB"/>
        </w:rPr>
        <w:t>de</w:t>
      </w:r>
      <w:r w:rsidRPr="002B1D78">
        <w:rPr>
          <w:rFonts w:ascii="Gill Sans Nova Light" w:eastAsia="Times New Roman" w:hAnsi="Gill Sans Nova Light" w:cs="Calibri"/>
          <w:color w:val="000000" w:themeColor="text1"/>
          <w:sz w:val="23"/>
          <w:szCs w:val="23"/>
          <w:lang w:val="es-ES" w:eastAsia="en-GB"/>
        </w:rPr>
        <w:t xml:space="preserve"> educación, esto ciertamente tendrá efectos en cadena sobre las tasas de matrimonio infantil.</w:t>
      </w:r>
    </w:p>
    <w:p w14:paraId="46520C47" w14:textId="77777777" w:rsidR="00931378" w:rsidRPr="002B1D78" w:rsidRDefault="00931378" w:rsidP="00931378">
      <w:pPr>
        <w:rPr>
          <w:rFonts w:ascii="Gill Sans Nova Light" w:eastAsia="Times New Roman" w:hAnsi="Gill Sans Nova Light" w:cs="Calibri"/>
          <w:color w:val="000000" w:themeColor="text1"/>
          <w:sz w:val="23"/>
          <w:szCs w:val="23"/>
          <w:lang w:val="es-ES" w:eastAsia="en-GB"/>
        </w:rPr>
      </w:pPr>
    </w:p>
    <w:p w14:paraId="2E829681" w14:textId="44BD8BC4" w:rsidR="00931378" w:rsidRPr="002B1D78" w:rsidRDefault="00931378" w:rsidP="00931378">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La pandemia ha tenido un impacto significativo en los medios de vida y los ingresos de las familias de todo el mundo. El año pasado, 120 millones de personas cayeron en la pobreza extrema, que aumentó en 2020 por primera vez en 20 años</w:t>
      </w:r>
      <w:r w:rsidR="009C6490" w:rsidRPr="002B1D78">
        <w:rPr>
          <w:rStyle w:val="Refdenotaalpie"/>
          <w:rFonts w:ascii="Gill Sans Nova Light" w:eastAsia="Times New Roman" w:hAnsi="Gill Sans Nova Light" w:cs="Calibri"/>
          <w:color w:val="000000" w:themeColor="text1"/>
          <w:sz w:val="23"/>
          <w:szCs w:val="23"/>
          <w:lang w:val="es-ES" w:eastAsia="en-GB"/>
        </w:rPr>
        <w:footnoteReference w:id="54"/>
      </w:r>
      <w:r w:rsidRPr="002B1D78">
        <w:rPr>
          <w:rFonts w:ascii="Gill Sans Nova Light" w:eastAsia="Times New Roman" w:hAnsi="Gill Sans Nova Light" w:cs="Calibri"/>
          <w:color w:val="000000" w:themeColor="text1"/>
          <w:sz w:val="23"/>
          <w:szCs w:val="23"/>
          <w:lang w:val="es-ES" w:eastAsia="en-GB"/>
        </w:rPr>
        <w:t xml:space="preserve">. En 2021, los efectos continuos de la pandemia COVID-19 </w:t>
      </w:r>
      <w:r w:rsidR="009C6490" w:rsidRPr="002B1D78">
        <w:rPr>
          <w:rFonts w:ascii="Gill Sans Nova Light" w:eastAsia="Times New Roman" w:hAnsi="Gill Sans Nova Light" w:cs="Calibri"/>
          <w:color w:val="000000" w:themeColor="text1"/>
          <w:sz w:val="23"/>
          <w:szCs w:val="23"/>
          <w:lang w:val="es-ES" w:eastAsia="en-GB"/>
        </w:rPr>
        <w:t>estiman</w:t>
      </w:r>
      <w:r w:rsidRPr="002B1D78">
        <w:rPr>
          <w:rFonts w:ascii="Gill Sans Nova Light" w:eastAsia="Times New Roman" w:hAnsi="Gill Sans Nova Light" w:cs="Calibri"/>
          <w:color w:val="000000" w:themeColor="text1"/>
          <w:sz w:val="23"/>
          <w:szCs w:val="23"/>
          <w:lang w:val="es-ES" w:eastAsia="en-GB"/>
        </w:rPr>
        <w:t xml:space="preserve"> que 30 millones de personas más se unirán a ellos. En total, eso suma 150 millones de personas empujadas a la pobreza extrema durante el último año y medio.</w:t>
      </w:r>
    </w:p>
    <w:p w14:paraId="36A7A7EF" w14:textId="77777777" w:rsidR="009C6490" w:rsidRPr="002B1D78" w:rsidRDefault="009C6490" w:rsidP="00931378">
      <w:pPr>
        <w:rPr>
          <w:rFonts w:ascii="Gill Sans Nova Light" w:eastAsia="Times New Roman" w:hAnsi="Gill Sans Nova Light" w:cs="Calibri"/>
          <w:color w:val="000000" w:themeColor="text1"/>
          <w:sz w:val="23"/>
          <w:szCs w:val="23"/>
          <w:lang w:val="es-ES" w:eastAsia="en-GB"/>
        </w:rPr>
      </w:pPr>
    </w:p>
    <w:p w14:paraId="652DE1D9" w14:textId="097FDD6F" w:rsidR="00931378" w:rsidRPr="002B1D78" w:rsidRDefault="00931378" w:rsidP="00931378">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t xml:space="preserve">Aunque ahora estamos en el segundo año de la pandemia de COVID-19, los impactos económicos todavía están generando efectos perjudiciales en el aprendizaje, el bienestar y la protección de </w:t>
      </w:r>
      <w:r w:rsidR="009C6490" w:rsidRPr="002B1D78">
        <w:rPr>
          <w:rFonts w:ascii="Gill Sans Nova Light" w:eastAsia="Times New Roman" w:hAnsi="Gill Sans Nova Light" w:cs="Calibri"/>
          <w:color w:val="000000" w:themeColor="text1"/>
          <w:sz w:val="23"/>
          <w:szCs w:val="23"/>
          <w:lang w:val="es-ES" w:eastAsia="en-GB"/>
        </w:rPr>
        <w:t>niñas y</w:t>
      </w:r>
      <w:r w:rsidRPr="002B1D78">
        <w:rPr>
          <w:rFonts w:ascii="Gill Sans Nova Light" w:eastAsia="Times New Roman" w:hAnsi="Gill Sans Nova Light" w:cs="Calibri"/>
          <w:color w:val="000000" w:themeColor="text1"/>
          <w:sz w:val="23"/>
          <w:szCs w:val="23"/>
          <w:lang w:val="es-ES" w:eastAsia="en-GB"/>
        </w:rPr>
        <w:t xml:space="preserve"> niños. Las evaluaciones regionales realizadas por World Vision en Asia-Pacífico muestran cuán generalizados han sido los efectos económicos de la pandemia. El </w:t>
      </w:r>
      <w:r w:rsidR="009C6490" w:rsidRPr="002B1D78">
        <w:rPr>
          <w:rFonts w:ascii="Gill Sans Nova Light" w:eastAsia="Times New Roman" w:hAnsi="Gill Sans Nova Light" w:cs="Calibri"/>
          <w:color w:val="000000" w:themeColor="text1"/>
          <w:sz w:val="23"/>
          <w:szCs w:val="23"/>
          <w:lang w:val="es-ES" w:eastAsia="en-GB"/>
        </w:rPr>
        <w:t xml:space="preserve">64% </w:t>
      </w:r>
      <w:r w:rsidRPr="002B1D78">
        <w:rPr>
          <w:rFonts w:ascii="Gill Sans Nova Light" w:eastAsia="Times New Roman" w:hAnsi="Gill Sans Nova Light" w:cs="Calibri"/>
          <w:color w:val="000000" w:themeColor="text1"/>
          <w:sz w:val="23"/>
          <w:szCs w:val="23"/>
          <w:lang w:val="es-ES" w:eastAsia="en-GB"/>
        </w:rPr>
        <w:t>de los hogares encuestados dijeron que sus ingresos habían disminuido en el segundo año de la pandemia; en mayo de 2020, el 70% había dicho lo mismo</w:t>
      </w:r>
      <w:r w:rsidR="009C6490" w:rsidRPr="002B1D78">
        <w:rPr>
          <w:rStyle w:val="Refdenotaalpie"/>
          <w:rFonts w:ascii="Gill Sans Nova Light" w:eastAsia="Times New Roman" w:hAnsi="Gill Sans Nova Light" w:cs="Calibri"/>
          <w:color w:val="000000" w:themeColor="text1"/>
          <w:sz w:val="23"/>
          <w:szCs w:val="23"/>
          <w:lang w:val="es-ES" w:eastAsia="en-GB"/>
        </w:rPr>
        <w:footnoteReference w:id="55"/>
      </w:r>
      <w:r w:rsidRPr="002B1D78">
        <w:rPr>
          <w:rFonts w:ascii="Gill Sans Nova Light" w:eastAsia="Times New Roman" w:hAnsi="Gill Sans Nova Light" w:cs="Calibri"/>
          <w:color w:val="000000" w:themeColor="text1"/>
          <w:sz w:val="23"/>
          <w:szCs w:val="23"/>
          <w:lang w:val="es-ES" w:eastAsia="en-GB"/>
        </w:rPr>
        <w:t>. El Grupo de Protección Global de la ONU informó que en 2020 había visto un riesgo creciente de matrimonio infantil como una estrategia de afrontamiento económico</w:t>
      </w:r>
      <w:r w:rsidR="00822CBD" w:rsidRPr="002B1D78">
        <w:rPr>
          <w:rStyle w:val="Refdenotaalpie"/>
          <w:rFonts w:ascii="Gill Sans Nova Light" w:eastAsia="Times New Roman" w:hAnsi="Gill Sans Nova Light" w:cs="Calibri"/>
          <w:color w:val="000000" w:themeColor="text1"/>
          <w:sz w:val="23"/>
          <w:szCs w:val="23"/>
          <w:lang w:val="es-ES" w:eastAsia="en-GB"/>
        </w:rPr>
        <w:footnoteReference w:id="56"/>
      </w:r>
      <w:r w:rsidRPr="002B1D78">
        <w:rPr>
          <w:rFonts w:ascii="Gill Sans Nova Light" w:eastAsia="Times New Roman" w:hAnsi="Gill Sans Nova Light" w:cs="Calibri"/>
          <w:color w:val="000000" w:themeColor="text1"/>
          <w:sz w:val="23"/>
          <w:szCs w:val="23"/>
          <w:lang w:val="es-ES" w:eastAsia="en-GB"/>
        </w:rPr>
        <w:t>.</w:t>
      </w:r>
    </w:p>
    <w:p w14:paraId="099E7D09" w14:textId="202F773F" w:rsidR="009C6490" w:rsidRPr="002B1D78" w:rsidRDefault="009C6490">
      <w:pPr>
        <w:rPr>
          <w:rFonts w:ascii="Gill Sans Nova Light" w:eastAsia="Times New Roman" w:hAnsi="Gill Sans Nova Light" w:cs="Calibri"/>
          <w:color w:val="000000" w:themeColor="text1"/>
          <w:sz w:val="23"/>
          <w:szCs w:val="23"/>
          <w:lang w:val="es-ES" w:eastAsia="en-GB"/>
        </w:rPr>
      </w:pPr>
      <w:r w:rsidRPr="002B1D78">
        <w:rPr>
          <w:rFonts w:ascii="Gill Sans Nova Light" w:eastAsia="Times New Roman" w:hAnsi="Gill Sans Nova Light" w:cs="Calibri"/>
          <w:color w:val="000000" w:themeColor="text1"/>
          <w:sz w:val="23"/>
          <w:szCs w:val="23"/>
          <w:lang w:val="es-ES" w:eastAsia="en-GB"/>
        </w:rPr>
        <w:br w:type="page"/>
      </w:r>
    </w:p>
    <w:p w14:paraId="352FEEC4" w14:textId="168DD4FC" w:rsidR="009C6490" w:rsidRPr="002B1D78" w:rsidRDefault="009C6490" w:rsidP="009C6490">
      <w:pPr>
        <w:pStyle w:val="Ttulo3"/>
        <w:spacing w:line="259" w:lineRule="auto"/>
        <w:rPr>
          <w:rFonts w:ascii="Gill Sans Nova Book" w:hAnsi="Gill Sans Nova Book"/>
          <w:b/>
          <w:bCs/>
          <w:color w:val="4472C4" w:themeColor="accent1"/>
          <w:lang w:val="es-ES"/>
        </w:rPr>
      </w:pPr>
      <w:bookmarkStart w:id="28" w:name="_Toc84346540"/>
      <w:r w:rsidRPr="002B1D78">
        <w:rPr>
          <w:rFonts w:ascii="Gill Sans Nova Book" w:hAnsi="Gill Sans Nova Book"/>
          <w:b/>
          <w:bCs/>
          <w:color w:val="4472C4" w:themeColor="accent1"/>
          <w:lang w:val="es-ES"/>
        </w:rPr>
        <w:lastRenderedPageBreak/>
        <w:t xml:space="preserve">Estudio de caso: apoyo parental y matrimonio infantil en </w:t>
      </w:r>
      <w:proofErr w:type="spellStart"/>
      <w:r w:rsidRPr="002B1D78">
        <w:rPr>
          <w:rFonts w:ascii="Gill Sans Nova Book" w:hAnsi="Gill Sans Nova Book"/>
          <w:b/>
          <w:bCs/>
          <w:color w:val="4472C4" w:themeColor="accent1"/>
          <w:lang w:val="es-ES"/>
        </w:rPr>
        <w:t>Zimbabwe</w:t>
      </w:r>
      <w:bookmarkEnd w:id="28"/>
      <w:proofErr w:type="spellEnd"/>
    </w:p>
    <w:p w14:paraId="0AE7ACA6" w14:textId="77777777" w:rsidR="009C6490" w:rsidRPr="002B1D78" w:rsidRDefault="009C6490" w:rsidP="009C6490">
      <w:pPr>
        <w:rPr>
          <w:rFonts w:ascii="Gill Sans Nova Light" w:eastAsia="Times New Roman" w:hAnsi="Gill Sans Nova Light" w:cs="Calibri"/>
          <w:color w:val="000000" w:themeColor="text1"/>
          <w:sz w:val="23"/>
          <w:szCs w:val="23"/>
          <w:lang w:val="es-ES" w:eastAsia="en-GB"/>
        </w:rPr>
      </w:pPr>
    </w:p>
    <w:p w14:paraId="74D70ECE" w14:textId="6343369C"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por Munyaradzi T. Nkomo, Oficial de Comunicación, y Shamiso Matambanadzo, Gerente de Programas, </w:t>
      </w:r>
      <w:proofErr w:type="spellStart"/>
      <w:r w:rsidRPr="002B1D78">
        <w:rPr>
          <w:rFonts w:ascii="Gill Sans" w:eastAsia="Times New Roman" w:hAnsi="Gill Sans" w:cs="Gill Sans"/>
          <w:color w:val="23232F"/>
          <w:sz w:val="20"/>
          <w:szCs w:val="20"/>
          <w:shd w:val="clear" w:color="auto" w:fill="FFFFFF"/>
          <w:lang w:val="es-ES"/>
        </w:rPr>
        <w:t>World</w:t>
      </w:r>
      <w:proofErr w:type="spellEnd"/>
      <w:r w:rsidRPr="002B1D78">
        <w:rPr>
          <w:rFonts w:ascii="Gill Sans" w:eastAsia="Times New Roman" w:hAnsi="Gill Sans" w:cs="Gill Sans"/>
          <w:color w:val="23232F"/>
          <w:sz w:val="20"/>
          <w:szCs w:val="20"/>
          <w:shd w:val="clear" w:color="auto" w:fill="FFFFFF"/>
          <w:lang w:val="es-ES"/>
        </w:rPr>
        <w:t xml:space="preserve"> </w:t>
      </w:r>
      <w:proofErr w:type="spellStart"/>
      <w:r w:rsidRPr="002B1D78">
        <w:rPr>
          <w:rFonts w:ascii="Gill Sans" w:eastAsia="Times New Roman" w:hAnsi="Gill Sans" w:cs="Gill Sans"/>
          <w:color w:val="23232F"/>
          <w:sz w:val="20"/>
          <w:szCs w:val="20"/>
          <w:shd w:val="clear" w:color="auto" w:fill="FFFFFF"/>
          <w:lang w:val="es-ES"/>
        </w:rPr>
        <w:t>Vision</w:t>
      </w:r>
      <w:proofErr w:type="spellEnd"/>
      <w:r w:rsidRPr="002B1D78">
        <w:rPr>
          <w:rFonts w:ascii="Gill Sans" w:eastAsia="Times New Roman" w:hAnsi="Gill Sans" w:cs="Gill Sans"/>
          <w:color w:val="23232F"/>
          <w:sz w:val="20"/>
          <w:szCs w:val="20"/>
          <w:shd w:val="clear" w:color="auto" w:fill="FFFFFF"/>
          <w:lang w:val="es-ES"/>
        </w:rPr>
        <w:t xml:space="preserve"> </w:t>
      </w:r>
      <w:proofErr w:type="spellStart"/>
      <w:r w:rsidRPr="002B1D78">
        <w:rPr>
          <w:rFonts w:ascii="Gill Sans" w:eastAsia="Times New Roman" w:hAnsi="Gill Sans" w:cs="Gill Sans"/>
          <w:color w:val="23232F"/>
          <w:sz w:val="20"/>
          <w:szCs w:val="20"/>
          <w:shd w:val="clear" w:color="auto" w:fill="FFFFFF"/>
          <w:lang w:val="es-ES"/>
        </w:rPr>
        <w:t>Zimbabwe</w:t>
      </w:r>
      <w:proofErr w:type="spellEnd"/>
    </w:p>
    <w:p w14:paraId="795FDF02" w14:textId="77777777" w:rsidR="009C6490" w:rsidRPr="002B1D78" w:rsidRDefault="009C6490" w:rsidP="009C6490">
      <w:pPr>
        <w:rPr>
          <w:rFonts w:ascii="Gill Sans" w:eastAsia="Times New Roman" w:hAnsi="Gill Sans" w:cs="Gill Sans"/>
          <w:color w:val="23232F"/>
          <w:sz w:val="20"/>
          <w:szCs w:val="20"/>
          <w:shd w:val="clear" w:color="auto" w:fill="FFFFFF"/>
          <w:lang w:val="es-ES"/>
        </w:rPr>
      </w:pPr>
    </w:p>
    <w:p w14:paraId="6DFB3866" w14:textId="011169F4" w:rsidR="009C6490" w:rsidRPr="002B1D78" w:rsidRDefault="009C6490" w:rsidP="009C6490">
      <w:pPr>
        <w:rPr>
          <w:rFonts w:ascii="Gill Sans" w:eastAsia="Times New Roman" w:hAnsi="Gill Sans" w:cs="Gill Sans"/>
          <w:color w:val="23232F"/>
          <w:sz w:val="20"/>
          <w:szCs w:val="20"/>
          <w:shd w:val="clear" w:color="auto" w:fill="FFFFFF"/>
          <w:lang w:val="es-ES"/>
        </w:rPr>
      </w:pPr>
      <w:proofErr w:type="spellStart"/>
      <w:r w:rsidRPr="002B1D78">
        <w:rPr>
          <w:rFonts w:ascii="Gill Sans" w:eastAsia="Times New Roman" w:hAnsi="Gill Sans" w:cs="Gill Sans"/>
          <w:color w:val="23232F"/>
          <w:sz w:val="20"/>
          <w:szCs w:val="20"/>
          <w:shd w:val="clear" w:color="auto" w:fill="FFFFFF"/>
          <w:lang w:val="es-ES"/>
        </w:rPr>
        <w:t>Thulie</w:t>
      </w:r>
      <w:proofErr w:type="spellEnd"/>
      <w:r w:rsidRPr="002B1D78">
        <w:rPr>
          <w:rFonts w:ascii="Gill Sans" w:eastAsia="Times New Roman" w:hAnsi="Gill Sans" w:cs="Gill Sans"/>
          <w:color w:val="23232F"/>
          <w:sz w:val="20"/>
          <w:szCs w:val="20"/>
          <w:shd w:val="clear" w:color="auto" w:fill="FFFFFF"/>
          <w:lang w:val="es-ES"/>
        </w:rPr>
        <w:t xml:space="preserve">, de 17 años, no estaba embarazada y todavía estaba en la escuela cuando decidió casarse a los 15 años. Su matrimonio </w:t>
      </w:r>
      <w:r w:rsidR="006E47AD" w:rsidRPr="002B1D78">
        <w:rPr>
          <w:rFonts w:ascii="Gill Sans" w:eastAsia="Times New Roman" w:hAnsi="Gill Sans" w:cs="Gill Sans"/>
          <w:color w:val="23232F"/>
          <w:sz w:val="20"/>
          <w:szCs w:val="20"/>
          <w:shd w:val="clear" w:color="auto" w:fill="FFFFFF"/>
          <w:lang w:val="es-ES"/>
        </w:rPr>
        <w:t>no</w:t>
      </w:r>
      <w:r w:rsidRPr="002B1D78">
        <w:rPr>
          <w:rFonts w:ascii="Gill Sans" w:eastAsia="Times New Roman" w:hAnsi="Gill Sans" w:cs="Gill Sans"/>
          <w:color w:val="23232F"/>
          <w:sz w:val="20"/>
          <w:szCs w:val="20"/>
          <w:shd w:val="clear" w:color="auto" w:fill="FFFFFF"/>
          <w:lang w:val="es-ES"/>
        </w:rPr>
        <w:t xml:space="preserve"> fue idea de sus padres. El padre de </w:t>
      </w:r>
      <w:proofErr w:type="spellStart"/>
      <w:r w:rsidRPr="002B1D78">
        <w:rPr>
          <w:rFonts w:ascii="Gill Sans" w:eastAsia="Times New Roman" w:hAnsi="Gill Sans" w:cs="Gill Sans"/>
          <w:color w:val="23232F"/>
          <w:sz w:val="20"/>
          <w:szCs w:val="20"/>
          <w:shd w:val="clear" w:color="auto" w:fill="FFFFFF"/>
          <w:lang w:val="es-ES"/>
        </w:rPr>
        <w:t>Thulie</w:t>
      </w:r>
      <w:proofErr w:type="spellEnd"/>
      <w:r w:rsidRPr="002B1D78">
        <w:rPr>
          <w:rFonts w:ascii="Gill Sans" w:eastAsia="Times New Roman" w:hAnsi="Gill Sans" w:cs="Gill Sans"/>
          <w:color w:val="23232F"/>
          <w:sz w:val="20"/>
          <w:szCs w:val="20"/>
          <w:shd w:val="clear" w:color="auto" w:fill="FFFFFF"/>
          <w:lang w:val="es-ES"/>
        </w:rPr>
        <w:t xml:space="preserve"> murió cuando ella era joven. Cuando su madre se volvió a casar, </w:t>
      </w:r>
      <w:proofErr w:type="spellStart"/>
      <w:r w:rsidRPr="002B1D78">
        <w:rPr>
          <w:rFonts w:ascii="Gill Sans" w:eastAsia="Times New Roman" w:hAnsi="Gill Sans" w:cs="Gill Sans"/>
          <w:color w:val="23232F"/>
          <w:sz w:val="20"/>
          <w:szCs w:val="20"/>
          <w:shd w:val="clear" w:color="auto" w:fill="FFFFFF"/>
          <w:lang w:val="es-ES"/>
        </w:rPr>
        <w:t>Thulie</w:t>
      </w:r>
      <w:proofErr w:type="spellEnd"/>
      <w:r w:rsidRPr="002B1D78">
        <w:rPr>
          <w:rFonts w:ascii="Gill Sans" w:eastAsia="Times New Roman" w:hAnsi="Gill Sans" w:cs="Gill Sans"/>
          <w:color w:val="23232F"/>
          <w:sz w:val="20"/>
          <w:szCs w:val="20"/>
          <w:shd w:val="clear" w:color="auto" w:fill="FFFFFF"/>
          <w:lang w:val="es-ES"/>
        </w:rPr>
        <w:t xml:space="preserve"> fue enviada a vivir con sus abuelos maternos, quienes hicieron todo lo posible para cuidarla y pagaron sus cuotas escolares. Lo que la afectó, dice </w:t>
      </w:r>
      <w:proofErr w:type="spellStart"/>
      <w:r w:rsidRPr="002B1D78">
        <w:rPr>
          <w:rFonts w:ascii="Gill Sans" w:eastAsia="Times New Roman" w:hAnsi="Gill Sans" w:cs="Gill Sans"/>
          <w:color w:val="23232F"/>
          <w:sz w:val="20"/>
          <w:szCs w:val="20"/>
          <w:shd w:val="clear" w:color="auto" w:fill="FFFFFF"/>
          <w:lang w:val="es-ES"/>
        </w:rPr>
        <w:t>Thulie</w:t>
      </w:r>
      <w:proofErr w:type="spellEnd"/>
      <w:r w:rsidRPr="002B1D78">
        <w:rPr>
          <w:rFonts w:ascii="Gill Sans" w:eastAsia="Times New Roman" w:hAnsi="Gill Sans" w:cs="Gill Sans"/>
          <w:color w:val="23232F"/>
          <w:sz w:val="20"/>
          <w:szCs w:val="20"/>
          <w:shd w:val="clear" w:color="auto" w:fill="FFFFFF"/>
          <w:lang w:val="es-ES"/>
        </w:rPr>
        <w:t>, es el hambre y el constante acoso de sus tíos.</w:t>
      </w:r>
    </w:p>
    <w:p w14:paraId="59AF97D1" w14:textId="77777777"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 </w:t>
      </w:r>
    </w:p>
    <w:p w14:paraId="40600305" w14:textId="2F05EFF3"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“Algunos días me encontraban comiendo y me quitaban el plato”, dice </w:t>
      </w:r>
      <w:proofErr w:type="spellStart"/>
      <w:r w:rsidRPr="002B1D78">
        <w:rPr>
          <w:rFonts w:ascii="Gill Sans" w:eastAsia="Times New Roman" w:hAnsi="Gill Sans" w:cs="Gill Sans"/>
          <w:color w:val="23232F"/>
          <w:sz w:val="20"/>
          <w:szCs w:val="20"/>
          <w:shd w:val="clear" w:color="auto" w:fill="FFFFFF"/>
          <w:lang w:val="es-ES"/>
        </w:rPr>
        <w:t>Thulie</w:t>
      </w:r>
      <w:proofErr w:type="spellEnd"/>
      <w:r w:rsidRPr="002B1D78">
        <w:rPr>
          <w:rFonts w:ascii="Gill Sans" w:eastAsia="Times New Roman" w:hAnsi="Gill Sans" w:cs="Gill Sans"/>
          <w:color w:val="23232F"/>
          <w:sz w:val="20"/>
          <w:szCs w:val="20"/>
          <w:shd w:val="clear" w:color="auto" w:fill="FFFFFF"/>
          <w:lang w:val="es-ES"/>
        </w:rPr>
        <w:t xml:space="preserve">. "Me </w:t>
      </w:r>
      <w:r w:rsidR="006E47AD" w:rsidRPr="002B1D78">
        <w:rPr>
          <w:rFonts w:ascii="Gill Sans" w:eastAsia="Times New Roman" w:hAnsi="Gill Sans" w:cs="Gill Sans"/>
          <w:color w:val="23232F"/>
          <w:sz w:val="20"/>
          <w:szCs w:val="20"/>
          <w:shd w:val="clear" w:color="auto" w:fill="FFFFFF"/>
          <w:lang w:val="es-ES"/>
        </w:rPr>
        <w:t>golpeaban</w:t>
      </w:r>
      <w:r w:rsidRPr="002B1D78">
        <w:rPr>
          <w:rFonts w:ascii="Gill Sans" w:eastAsia="Times New Roman" w:hAnsi="Gill Sans" w:cs="Gill Sans"/>
          <w:color w:val="23232F"/>
          <w:sz w:val="20"/>
          <w:szCs w:val="20"/>
          <w:shd w:val="clear" w:color="auto" w:fill="FFFFFF"/>
          <w:lang w:val="es-ES"/>
        </w:rPr>
        <w:t xml:space="preserve"> sin motivo alguno".</w:t>
      </w:r>
    </w:p>
    <w:p w14:paraId="3E60A557" w14:textId="77777777"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 </w:t>
      </w:r>
    </w:p>
    <w:p w14:paraId="1CB3E23C" w14:textId="11B71891"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El novio de </w:t>
      </w:r>
      <w:proofErr w:type="spellStart"/>
      <w:r w:rsidRPr="002B1D78">
        <w:rPr>
          <w:rFonts w:ascii="Gill Sans" w:eastAsia="Times New Roman" w:hAnsi="Gill Sans" w:cs="Gill Sans"/>
          <w:color w:val="23232F"/>
          <w:sz w:val="20"/>
          <w:szCs w:val="20"/>
          <w:shd w:val="clear" w:color="auto" w:fill="FFFFFF"/>
          <w:lang w:val="es-ES"/>
        </w:rPr>
        <w:t>Thulie</w:t>
      </w:r>
      <w:proofErr w:type="spellEnd"/>
      <w:r w:rsidRPr="002B1D78">
        <w:rPr>
          <w:rFonts w:ascii="Gill Sans" w:eastAsia="Times New Roman" w:hAnsi="Gill Sans" w:cs="Gill Sans"/>
          <w:color w:val="23232F"/>
          <w:sz w:val="20"/>
          <w:szCs w:val="20"/>
          <w:shd w:val="clear" w:color="auto" w:fill="FFFFFF"/>
          <w:lang w:val="es-ES"/>
        </w:rPr>
        <w:t xml:space="preserve"> en ese momento era huérfano y decidieron que podían cuidarse </w:t>
      </w:r>
      <w:proofErr w:type="spellStart"/>
      <w:r w:rsidR="00822CBD" w:rsidRPr="002B1D78">
        <w:rPr>
          <w:rFonts w:ascii="Gill Sans" w:eastAsia="Times New Roman" w:hAnsi="Gill Sans" w:cs="Gill Sans"/>
          <w:color w:val="23232F"/>
          <w:sz w:val="20"/>
          <w:szCs w:val="20"/>
          <w:shd w:val="clear" w:color="auto" w:fill="FFFFFF"/>
          <w:lang w:val="es-ES"/>
        </w:rPr>
        <w:t>major</w:t>
      </w:r>
      <w:proofErr w:type="spellEnd"/>
      <w:r w:rsidR="00822CBD" w:rsidRPr="002B1D78">
        <w:rPr>
          <w:rFonts w:ascii="Gill Sans" w:eastAsia="Times New Roman" w:hAnsi="Gill Sans" w:cs="Gill Sans"/>
          <w:color w:val="23232F"/>
          <w:sz w:val="20"/>
          <w:szCs w:val="20"/>
          <w:shd w:val="clear" w:color="auto" w:fill="FFFFFF"/>
          <w:lang w:val="es-ES"/>
        </w:rPr>
        <w:t xml:space="preserve"> entre ellos</w:t>
      </w:r>
      <w:r w:rsidRPr="002B1D78">
        <w:rPr>
          <w:rFonts w:ascii="Gill Sans" w:eastAsia="Times New Roman" w:hAnsi="Gill Sans" w:cs="Gill Sans"/>
          <w:color w:val="23232F"/>
          <w:sz w:val="20"/>
          <w:szCs w:val="20"/>
          <w:shd w:val="clear" w:color="auto" w:fill="FFFFFF"/>
          <w:lang w:val="es-ES"/>
        </w:rPr>
        <w:t xml:space="preserve">. </w:t>
      </w:r>
      <w:proofErr w:type="spellStart"/>
      <w:r w:rsidRPr="002B1D78">
        <w:rPr>
          <w:rFonts w:ascii="Gill Sans" w:eastAsia="Times New Roman" w:hAnsi="Gill Sans" w:cs="Gill Sans"/>
          <w:color w:val="23232F"/>
          <w:sz w:val="20"/>
          <w:szCs w:val="20"/>
          <w:shd w:val="clear" w:color="auto" w:fill="FFFFFF"/>
          <w:lang w:val="es-ES"/>
        </w:rPr>
        <w:t>Thulie</w:t>
      </w:r>
      <w:proofErr w:type="spellEnd"/>
      <w:r w:rsidRPr="002B1D78">
        <w:rPr>
          <w:rFonts w:ascii="Gill Sans" w:eastAsia="Times New Roman" w:hAnsi="Gill Sans" w:cs="Gill Sans"/>
          <w:color w:val="23232F"/>
          <w:sz w:val="20"/>
          <w:szCs w:val="20"/>
          <w:shd w:val="clear" w:color="auto" w:fill="FFFFFF"/>
          <w:lang w:val="es-ES"/>
        </w:rPr>
        <w:t xml:space="preserve">, que ahora tiene 17 años, tiene una hija propia y, aunque no se arrepiente de su decisión, está convencida de que su hija </w:t>
      </w:r>
      <w:r w:rsidR="00822CBD" w:rsidRPr="002B1D78">
        <w:rPr>
          <w:rFonts w:ascii="Gill Sans" w:eastAsia="Times New Roman" w:hAnsi="Gill Sans" w:cs="Gill Sans"/>
          <w:color w:val="23232F"/>
          <w:sz w:val="20"/>
          <w:szCs w:val="20"/>
          <w:shd w:val="clear" w:color="auto" w:fill="FFFFFF"/>
          <w:lang w:val="es-ES"/>
        </w:rPr>
        <w:t xml:space="preserve">sí </w:t>
      </w:r>
      <w:r w:rsidRPr="002B1D78">
        <w:rPr>
          <w:rFonts w:ascii="Gill Sans" w:eastAsia="Times New Roman" w:hAnsi="Gill Sans" w:cs="Gill Sans"/>
          <w:color w:val="23232F"/>
          <w:sz w:val="20"/>
          <w:szCs w:val="20"/>
          <w:shd w:val="clear" w:color="auto" w:fill="FFFFFF"/>
          <w:lang w:val="es-ES"/>
        </w:rPr>
        <w:t>terminará sus estudios.</w:t>
      </w:r>
    </w:p>
    <w:p w14:paraId="3BFAD34A" w14:textId="77777777"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 </w:t>
      </w:r>
    </w:p>
    <w:p w14:paraId="2088A044" w14:textId="77777777"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“No quisiera que mi hija se casara antes de tiempo”, dice </w:t>
      </w:r>
      <w:proofErr w:type="spellStart"/>
      <w:r w:rsidRPr="002B1D78">
        <w:rPr>
          <w:rFonts w:ascii="Gill Sans" w:eastAsia="Times New Roman" w:hAnsi="Gill Sans" w:cs="Gill Sans"/>
          <w:color w:val="23232F"/>
          <w:sz w:val="20"/>
          <w:szCs w:val="20"/>
          <w:shd w:val="clear" w:color="auto" w:fill="FFFFFF"/>
          <w:lang w:val="es-ES"/>
        </w:rPr>
        <w:t>Thulie</w:t>
      </w:r>
      <w:proofErr w:type="spellEnd"/>
      <w:r w:rsidRPr="002B1D78">
        <w:rPr>
          <w:rFonts w:ascii="Gill Sans" w:eastAsia="Times New Roman" w:hAnsi="Gill Sans" w:cs="Gill Sans"/>
          <w:color w:val="23232F"/>
          <w:sz w:val="20"/>
          <w:szCs w:val="20"/>
          <w:shd w:val="clear" w:color="auto" w:fill="FFFFFF"/>
          <w:lang w:val="es-ES"/>
        </w:rPr>
        <w:t>. "¡No, quiero que sea enfermera para que pueda cuidarme en mi vejez!"</w:t>
      </w:r>
    </w:p>
    <w:p w14:paraId="34791723" w14:textId="77777777"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 </w:t>
      </w:r>
    </w:p>
    <w:p w14:paraId="247969AA" w14:textId="069FBB16"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Los matrimonios infantiles en </w:t>
      </w:r>
      <w:r w:rsidR="00822CBD" w:rsidRPr="002B1D78">
        <w:rPr>
          <w:rFonts w:ascii="Gill Sans" w:eastAsia="Times New Roman" w:hAnsi="Gill Sans" w:cs="Gill Sans"/>
          <w:color w:val="23232F"/>
          <w:sz w:val="20"/>
          <w:szCs w:val="20"/>
          <w:shd w:val="clear" w:color="auto" w:fill="FFFFFF"/>
          <w:lang w:val="es-ES"/>
        </w:rPr>
        <w:t>la zona</w:t>
      </w:r>
      <w:r w:rsidRPr="002B1D78">
        <w:rPr>
          <w:rFonts w:ascii="Gill Sans" w:eastAsia="Times New Roman" w:hAnsi="Gill Sans" w:cs="Gill Sans"/>
          <w:color w:val="23232F"/>
          <w:sz w:val="20"/>
          <w:szCs w:val="20"/>
          <w:shd w:val="clear" w:color="auto" w:fill="FFFFFF"/>
          <w:lang w:val="es-ES"/>
        </w:rPr>
        <w:t xml:space="preserve"> eran altos</w:t>
      </w:r>
      <w:r w:rsidR="00822CBD" w:rsidRPr="002B1D78">
        <w:rPr>
          <w:rFonts w:ascii="Gill Sans" w:eastAsia="Times New Roman" w:hAnsi="Gill Sans" w:cs="Gill Sans"/>
          <w:color w:val="23232F"/>
          <w:sz w:val="20"/>
          <w:szCs w:val="20"/>
          <w:shd w:val="clear" w:color="auto" w:fill="FFFFFF"/>
          <w:lang w:val="es-ES"/>
        </w:rPr>
        <w:t>,</w:t>
      </w:r>
      <w:r w:rsidRPr="002B1D78">
        <w:rPr>
          <w:rFonts w:ascii="Gill Sans" w:eastAsia="Times New Roman" w:hAnsi="Gill Sans" w:cs="Gill Sans"/>
          <w:color w:val="23232F"/>
          <w:sz w:val="20"/>
          <w:szCs w:val="20"/>
          <w:shd w:val="clear" w:color="auto" w:fill="FFFFFF"/>
          <w:lang w:val="es-ES"/>
        </w:rPr>
        <w:t xml:space="preserve"> incluso antes de que comenzara la pandemia de COVID-19, dice </w:t>
      </w:r>
      <w:proofErr w:type="spellStart"/>
      <w:r w:rsidRPr="002B1D78">
        <w:rPr>
          <w:rFonts w:ascii="Gill Sans" w:eastAsia="Times New Roman" w:hAnsi="Gill Sans" w:cs="Gill Sans"/>
          <w:color w:val="23232F"/>
          <w:sz w:val="20"/>
          <w:szCs w:val="20"/>
          <w:shd w:val="clear" w:color="auto" w:fill="FFFFFF"/>
          <w:lang w:val="es-ES"/>
        </w:rPr>
        <w:t>Never</w:t>
      </w:r>
      <w:proofErr w:type="spellEnd"/>
      <w:r w:rsidRPr="002B1D78">
        <w:rPr>
          <w:rFonts w:ascii="Gill Sans" w:eastAsia="Times New Roman" w:hAnsi="Gill Sans" w:cs="Gill Sans"/>
          <w:color w:val="23232F"/>
          <w:sz w:val="20"/>
          <w:szCs w:val="20"/>
          <w:shd w:val="clear" w:color="auto" w:fill="FFFFFF"/>
          <w:lang w:val="es-ES"/>
        </w:rPr>
        <w:t xml:space="preserve"> Zaina, un facilitador de educación de </w:t>
      </w:r>
      <w:proofErr w:type="spellStart"/>
      <w:r w:rsidRPr="002B1D78">
        <w:rPr>
          <w:rFonts w:ascii="Gill Sans" w:eastAsia="Times New Roman" w:hAnsi="Gill Sans" w:cs="Gill Sans"/>
          <w:color w:val="23232F"/>
          <w:sz w:val="20"/>
          <w:szCs w:val="20"/>
          <w:shd w:val="clear" w:color="auto" w:fill="FFFFFF"/>
          <w:lang w:val="es-ES"/>
        </w:rPr>
        <w:t>World</w:t>
      </w:r>
      <w:proofErr w:type="spellEnd"/>
      <w:r w:rsidRPr="002B1D78">
        <w:rPr>
          <w:rFonts w:ascii="Gill Sans" w:eastAsia="Times New Roman" w:hAnsi="Gill Sans" w:cs="Gill Sans"/>
          <w:color w:val="23232F"/>
          <w:sz w:val="20"/>
          <w:szCs w:val="20"/>
          <w:shd w:val="clear" w:color="auto" w:fill="FFFFFF"/>
          <w:lang w:val="es-ES"/>
        </w:rPr>
        <w:t xml:space="preserve"> </w:t>
      </w:r>
      <w:proofErr w:type="spellStart"/>
      <w:r w:rsidRPr="002B1D78">
        <w:rPr>
          <w:rFonts w:ascii="Gill Sans" w:eastAsia="Times New Roman" w:hAnsi="Gill Sans" w:cs="Gill Sans"/>
          <w:color w:val="23232F"/>
          <w:sz w:val="20"/>
          <w:szCs w:val="20"/>
          <w:shd w:val="clear" w:color="auto" w:fill="FFFFFF"/>
          <w:lang w:val="es-ES"/>
        </w:rPr>
        <w:t>Vision</w:t>
      </w:r>
      <w:proofErr w:type="spellEnd"/>
      <w:r w:rsidRPr="002B1D78">
        <w:rPr>
          <w:rFonts w:ascii="Gill Sans" w:eastAsia="Times New Roman" w:hAnsi="Gill Sans" w:cs="Gill Sans"/>
          <w:color w:val="23232F"/>
          <w:sz w:val="20"/>
          <w:szCs w:val="20"/>
          <w:shd w:val="clear" w:color="auto" w:fill="FFFFFF"/>
          <w:lang w:val="es-ES"/>
        </w:rPr>
        <w:t xml:space="preserve"> </w:t>
      </w:r>
      <w:proofErr w:type="spellStart"/>
      <w:r w:rsidRPr="002B1D78">
        <w:rPr>
          <w:rFonts w:ascii="Gill Sans" w:eastAsia="Times New Roman" w:hAnsi="Gill Sans" w:cs="Gill Sans"/>
          <w:color w:val="23232F"/>
          <w:sz w:val="20"/>
          <w:szCs w:val="20"/>
          <w:shd w:val="clear" w:color="auto" w:fill="FFFFFF"/>
          <w:lang w:val="es-ES"/>
        </w:rPr>
        <w:t>Zimbabwe</w:t>
      </w:r>
      <w:proofErr w:type="spellEnd"/>
      <w:r w:rsidRPr="002B1D78">
        <w:rPr>
          <w:rFonts w:ascii="Gill Sans" w:eastAsia="Times New Roman" w:hAnsi="Gill Sans" w:cs="Gill Sans"/>
          <w:color w:val="23232F"/>
          <w:sz w:val="20"/>
          <w:szCs w:val="20"/>
          <w:shd w:val="clear" w:color="auto" w:fill="FFFFFF"/>
          <w:lang w:val="es-ES"/>
        </w:rPr>
        <w:t xml:space="preserve">. Según la última encuesta nacional en 2019, aproximadamente una de cada tres mujeres jóvenes en </w:t>
      </w:r>
      <w:proofErr w:type="spellStart"/>
      <w:r w:rsidRPr="002B1D78">
        <w:rPr>
          <w:rFonts w:ascii="Gill Sans" w:eastAsia="Times New Roman" w:hAnsi="Gill Sans" w:cs="Gill Sans"/>
          <w:color w:val="23232F"/>
          <w:sz w:val="20"/>
          <w:szCs w:val="20"/>
          <w:shd w:val="clear" w:color="auto" w:fill="FFFFFF"/>
          <w:lang w:val="es-ES"/>
        </w:rPr>
        <w:t>Zimbab</w:t>
      </w:r>
      <w:r w:rsidR="00822CBD" w:rsidRPr="002B1D78">
        <w:rPr>
          <w:rFonts w:ascii="Gill Sans" w:eastAsia="Times New Roman" w:hAnsi="Gill Sans" w:cs="Gill Sans"/>
          <w:color w:val="23232F"/>
          <w:sz w:val="20"/>
          <w:szCs w:val="20"/>
          <w:shd w:val="clear" w:color="auto" w:fill="FFFFFF"/>
          <w:lang w:val="es-ES"/>
        </w:rPr>
        <w:t>w</w:t>
      </w:r>
      <w:r w:rsidRPr="002B1D78">
        <w:rPr>
          <w:rFonts w:ascii="Gill Sans" w:eastAsia="Times New Roman" w:hAnsi="Gill Sans" w:cs="Gill Sans"/>
          <w:color w:val="23232F"/>
          <w:sz w:val="20"/>
          <w:szCs w:val="20"/>
          <w:shd w:val="clear" w:color="auto" w:fill="FFFFFF"/>
          <w:lang w:val="es-ES"/>
        </w:rPr>
        <w:t>e</w:t>
      </w:r>
      <w:proofErr w:type="spellEnd"/>
      <w:r w:rsidRPr="002B1D78">
        <w:rPr>
          <w:rFonts w:ascii="Gill Sans" w:eastAsia="Times New Roman" w:hAnsi="Gill Sans" w:cs="Gill Sans"/>
          <w:color w:val="23232F"/>
          <w:sz w:val="20"/>
          <w:szCs w:val="20"/>
          <w:shd w:val="clear" w:color="auto" w:fill="FFFFFF"/>
          <w:lang w:val="es-ES"/>
        </w:rPr>
        <w:t xml:space="preserve"> se casa antes de los 18 años</w:t>
      </w:r>
      <w:r w:rsidR="00822CBD" w:rsidRPr="002B1D78">
        <w:rPr>
          <w:rStyle w:val="Refdenotaalpie"/>
          <w:rFonts w:ascii="Gill Sans" w:eastAsia="Times New Roman" w:hAnsi="Gill Sans" w:cs="Gill Sans"/>
          <w:color w:val="23232F"/>
          <w:sz w:val="20"/>
          <w:szCs w:val="20"/>
          <w:shd w:val="clear" w:color="auto" w:fill="FFFFFF"/>
          <w:lang w:val="es-ES"/>
        </w:rPr>
        <w:footnoteReference w:id="57"/>
      </w:r>
      <w:r w:rsidRPr="002B1D78">
        <w:rPr>
          <w:rFonts w:ascii="Gill Sans" w:eastAsia="Times New Roman" w:hAnsi="Gill Sans" w:cs="Gill Sans"/>
          <w:color w:val="23232F"/>
          <w:sz w:val="20"/>
          <w:szCs w:val="20"/>
          <w:shd w:val="clear" w:color="auto" w:fill="FFFFFF"/>
          <w:lang w:val="es-ES"/>
        </w:rPr>
        <w:t xml:space="preserve">. Crispen </w:t>
      </w:r>
      <w:proofErr w:type="spellStart"/>
      <w:r w:rsidRPr="002B1D78">
        <w:rPr>
          <w:rFonts w:ascii="Gill Sans" w:eastAsia="Times New Roman" w:hAnsi="Gill Sans" w:cs="Gill Sans"/>
          <w:color w:val="23232F"/>
          <w:sz w:val="20"/>
          <w:szCs w:val="20"/>
          <w:shd w:val="clear" w:color="auto" w:fill="FFFFFF"/>
          <w:lang w:val="es-ES"/>
        </w:rPr>
        <w:t>Ndiridza</w:t>
      </w:r>
      <w:proofErr w:type="spellEnd"/>
      <w:r w:rsidRPr="002B1D78">
        <w:rPr>
          <w:rFonts w:ascii="Gill Sans" w:eastAsia="Times New Roman" w:hAnsi="Gill Sans" w:cs="Gill Sans"/>
          <w:color w:val="23232F"/>
          <w:sz w:val="20"/>
          <w:szCs w:val="20"/>
          <w:shd w:val="clear" w:color="auto" w:fill="FFFFFF"/>
          <w:lang w:val="es-ES"/>
        </w:rPr>
        <w:t>, un trabajador infantil comunitario, explica que la cultura, las creencias religiosas y la pobreza son las razones por las que se casa a las niñas con hombres mayores.</w:t>
      </w:r>
    </w:p>
    <w:p w14:paraId="60D77154" w14:textId="77777777"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 </w:t>
      </w:r>
    </w:p>
    <w:p w14:paraId="442383CC" w14:textId="2927919C" w:rsidR="009C6490" w:rsidRPr="002B1D78" w:rsidRDefault="009C6490" w:rsidP="009C6490">
      <w:pPr>
        <w:rPr>
          <w:rFonts w:ascii="Gill Sans" w:eastAsia="Times New Roman" w:hAnsi="Gill Sans" w:cs="Gill Sans"/>
          <w:color w:val="23232F"/>
          <w:sz w:val="20"/>
          <w:szCs w:val="20"/>
          <w:shd w:val="clear" w:color="auto" w:fill="FFFFFF"/>
          <w:lang w:val="es-ES"/>
        </w:rPr>
      </w:pPr>
      <w:proofErr w:type="spellStart"/>
      <w:r w:rsidRPr="002B1D78">
        <w:rPr>
          <w:rFonts w:ascii="Gill Sans" w:eastAsia="Times New Roman" w:hAnsi="Gill Sans" w:cs="Gill Sans"/>
          <w:color w:val="23232F"/>
          <w:sz w:val="20"/>
          <w:szCs w:val="20"/>
          <w:shd w:val="clear" w:color="auto" w:fill="FFFFFF"/>
          <w:lang w:val="es-ES"/>
        </w:rPr>
        <w:t>Ree</w:t>
      </w:r>
      <w:proofErr w:type="spellEnd"/>
      <w:r w:rsidRPr="002B1D78">
        <w:rPr>
          <w:rFonts w:ascii="Gill Sans" w:eastAsia="Times New Roman" w:hAnsi="Gill Sans" w:cs="Gill Sans"/>
          <w:color w:val="23232F"/>
          <w:sz w:val="20"/>
          <w:szCs w:val="20"/>
          <w:shd w:val="clear" w:color="auto" w:fill="FFFFFF"/>
          <w:lang w:val="es-ES"/>
        </w:rPr>
        <w:t xml:space="preserve">, de 25 años, que vive en la comunidad de </w:t>
      </w:r>
      <w:proofErr w:type="spellStart"/>
      <w:r w:rsidRPr="002B1D78">
        <w:rPr>
          <w:rFonts w:ascii="Gill Sans" w:eastAsia="Times New Roman" w:hAnsi="Gill Sans" w:cs="Gill Sans"/>
          <w:color w:val="23232F"/>
          <w:sz w:val="20"/>
          <w:szCs w:val="20"/>
          <w:shd w:val="clear" w:color="auto" w:fill="FFFFFF"/>
          <w:lang w:val="es-ES"/>
        </w:rPr>
        <w:t>Thulie</w:t>
      </w:r>
      <w:proofErr w:type="spellEnd"/>
      <w:r w:rsidRPr="002B1D78">
        <w:rPr>
          <w:rFonts w:ascii="Gill Sans" w:eastAsia="Times New Roman" w:hAnsi="Gill Sans" w:cs="Gill Sans"/>
          <w:color w:val="23232F"/>
          <w:sz w:val="20"/>
          <w:szCs w:val="20"/>
          <w:shd w:val="clear" w:color="auto" w:fill="FFFFFF"/>
          <w:lang w:val="es-ES"/>
        </w:rPr>
        <w:t xml:space="preserve">, se casó después de abandonar la escuela a los 16 años. En una historia similar a la de </w:t>
      </w:r>
      <w:proofErr w:type="spellStart"/>
      <w:r w:rsidRPr="002B1D78">
        <w:rPr>
          <w:rFonts w:ascii="Gill Sans" w:eastAsia="Times New Roman" w:hAnsi="Gill Sans" w:cs="Gill Sans"/>
          <w:color w:val="23232F"/>
          <w:sz w:val="20"/>
          <w:szCs w:val="20"/>
          <w:shd w:val="clear" w:color="auto" w:fill="FFFFFF"/>
          <w:lang w:val="es-ES"/>
        </w:rPr>
        <w:t>Thulie</w:t>
      </w:r>
      <w:proofErr w:type="spellEnd"/>
      <w:r w:rsidRPr="002B1D78">
        <w:rPr>
          <w:rFonts w:ascii="Gill Sans" w:eastAsia="Times New Roman" w:hAnsi="Gill Sans" w:cs="Gill Sans"/>
          <w:color w:val="23232F"/>
          <w:sz w:val="20"/>
          <w:szCs w:val="20"/>
          <w:shd w:val="clear" w:color="auto" w:fill="FFFFFF"/>
          <w:lang w:val="es-ES"/>
        </w:rPr>
        <w:t xml:space="preserve">, los padres de </w:t>
      </w:r>
      <w:proofErr w:type="spellStart"/>
      <w:r w:rsidRPr="002B1D78">
        <w:rPr>
          <w:rFonts w:ascii="Gill Sans" w:eastAsia="Times New Roman" w:hAnsi="Gill Sans" w:cs="Gill Sans"/>
          <w:color w:val="23232F"/>
          <w:sz w:val="20"/>
          <w:szCs w:val="20"/>
          <w:shd w:val="clear" w:color="auto" w:fill="FFFFFF"/>
          <w:lang w:val="es-ES"/>
        </w:rPr>
        <w:t>Ree</w:t>
      </w:r>
      <w:proofErr w:type="spellEnd"/>
      <w:r w:rsidRPr="002B1D78">
        <w:rPr>
          <w:rFonts w:ascii="Gill Sans" w:eastAsia="Times New Roman" w:hAnsi="Gill Sans" w:cs="Gill Sans"/>
          <w:color w:val="23232F"/>
          <w:sz w:val="20"/>
          <w:szCs w:val="20"/>
          <w:shd w:val="clear" w:color="auto" w:fill="FFFFFF"/>
          <w:lang w:val="es-ES"/>
        </w:rPr>
        <w:t xml:space="preserve"> se separaron cuando ella era una bebé. Su madre se volvió a casar y dejó a </w:t>
      </w:r>
      <w:proofErr w:type="spellStart"/>
      <w:r w:rsidRPr="002B1D78">
        <w:rPr>
          <w:rFonts w:ascii="Gill Sans" w:eastAsia="Times New Roman" w:hAnsi="Gill Sans" w:cs="Gill Sans"/>
          <w:color w:val="23232F"/>
          <w:sz w:val="20"/>
          <w:szCs w:val="20"/>
          <w:shd w:val="clear" w:color="auto" w:fill="FFFFFF"/>
          <w:lang w:val="es-ES"/>
        </w:rPr>
        <w:t>Ree</w:t>
      </w:r>
      <w:proofErr w:type="spellEnd"/>
      <w:r w:rsidRPr="002B1D78">
        <w:rPr>
          <w:rFonts w:ascii="Gill Sans" w:eastAsia="Times New Roman" w:hAnsi="Gill Sans" w:cs="Gill Sans"/>
          <w:color w:val="23232F"/>
          <w:sz w:val="20"/>
          <w:szCs w:val="20"/>
          <w:shd w:val="clear" w:color="auto" w:fill="FFFFFF"/>
          <w:lang w:val="es-ES"/>
        </w:rPr>
        <w:t xml:space="preserve"> con sus abuelos, quienes lucharon por mantenerla, ya que eran demasiado mayores para trabajar. La educación de </w:t>
      </w:r>
      <w:proofErr w:type="spellStart"/>
      <w:r w:rsidRPr="002B1D78">
        <w:rPr>
          <w:rFonts w:ascii="Gill Sans" w:eastAsia="Times New Roman" w:hAnsi="Gill Sans" w:cs="Gill Sans"/>
          <w:color w:val="23232F"/>
          <w:sz w:val="20"/>
          <w:szCs w:val="20"/>
          <w:shd w:val="clear" w:color="auto" w:fill="FFFFFF"/>
          <w:lang w:val="es-ES"/>
        </w:rPr>
        <w:t>Ree</w:t>
      </w:r>
      <w:proofErr w:type="spellEnd"/>
      <w:r w:rsidRPr="002B1D78">
        <w:rPr>
          <w:rFonts w:ascii="Gill Sans" w:eastAsia="Times New Roman" w:hAnsi="Gill Sans" w:cs="Gill Sans"/>
          <w:color w:val="23232F"/>
          <w:sz w:val="20"/>
          <w:szCs w:val="20"/>
          <w:shd w:val="clear" w:color="auto" w:fill="FFFFFF"/>
          <w:lang w:val="es-ES"/>
        </w:rPr>
        <w:t xml:space="preserve"> fue apoyada por un programa de donantes hasta que terminó la escuela primaria. Su tío se ofreció a apoyarla para que asistiera a la escuela secundaria, pero cuando se negó a pagar sus cuotas, se vio obligada a abandonar la escuela. La vida con sus abuelos era dura y, a veces, los tres pasaban días sin comer.</w:t>
      </w:r>
    </w:p>
    <w:p w14:paraId="2184129C" w14:textId="77777777"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 </w:t>
      </w:r>
    </w:p>
    <w:p w14:paraId="1671B7D1" w14:textId="3F4CB1A1" w:rsidR="009C6490" w:rsidRPr="002B1D78" w:rsidRDefault="009C6490" w:rsidP="00EC6625">
      <w:pPr>
        <w:rPr>
          <w:rFonts w:ascii="Gill Sans" w:eastAsia="Times New Roman" w:hAnsi="Gill Sans" w:cs="Gill Sans"/>
          <w:color w:val="23232F"/>
          <w:sz w:val="20"/>
          <w:szCs w:val="20"/>
          <w:shd w:val="clear" w:color="auto" w:fill="FFFFFF"/>
          <w:lang w:val="es-ES"/>
        </w:rPr>
      </w:pPr>
      <w:proofErr w:type="spellStart"/>
      <w:r w:rsidRPr="002B1D78">
        <w:rPr>
          <w:rFonts w:ascii="Gill Sans" w:eastAsia="Times New Roman" w:hAnsi="Gill Sans" w:cs="Gill Sans"/>
          <w:color w:val="23232F"/>
          <w:sz w:val="20"/>
          <w:szCs w:val="20"/>
          <w:shd w:val="clear" w:color="auto" w:fill="FFFFFF"/>
          <w:lang w:val="es-ES"/>
        </w:rPr>
        <w:t>Ree</w:t>
      </w:r>
      <w:proofErr w:type="spellEnd"/>
      <w:r w:rsidRPr="002B1D78">
        <w:rPr>
          <w:rFonts w:ascii="Gill Sans" w:eastAsia="Times New Roman" w:hAnsi="Gill Sans" w:cs="Gill Sans"/>
          <w:color w:val="23232F"/>
          <w:sz w:val="20"/>
          <w:szCs w:val="20"/>
          <w:shd w:val="clear" w:color="auto" w:fill="FFFFFF"/>
          <w:lang w:val="es-ES"/>
        </w:rPr>
        <w:t xml:space="preserve"> decidió casarse con su novio, un huérfano que luchaba por mantener a sus cuatro hermanos menores. Aunque </w:t>
      </w:r>
      <w:proofErr w:type="spellStart"/>
      <w:r w:rsidRPr="002B1D78">
        <w:rPr>
          <w:rFonts w:ascii="Gill Sans" w:eastAsia="Times New Roman" w:hAnsi="Gill Sans" w:cs="Gill Sans"/>
          <w:color w:val="23232F"/>
          <w:sz w:val="20"/>
          <w:szCs w:val="20"/>
          <w:shd w:val="clear" w:color="auto" w:fill="FFFFFF"/>
          <w:lang w:val="es-ES"/>
        </w:rPr>
        <w:t>Zimbab</w:t>
      </w:r>
      <w:r w:rsidR="00822CBD" w:rsidRPr="002B1D78">
        <w:rPr>
          <w:rFonts w:ascii="Gill Sans" w:eastAsia="Times New Roman" w:hAnsi="Gill Sans" w:cs="Gill Sans"/>
          <w:color w:val="23232F"/>
          <w:sz w:val="20"/>
          <w:szCs w:val="20"/>
          <w:shd w:val="clear" w:color="auto" w:fill="FFFFFF"/>
          <w:lang w:val="es-ES"/>
        </w:rPr>
        <w:t>w</w:t>
      </w:r>
      <w:r w:rsidRPr="002B1D78">
        <w:rPr>
          <w:rFonts w:ascii="Gill Sans" w:eastAsia="Times New Roman" w:hAnsi="Gill Sans" w:cs="Gill Sans"/>
          <w:color w:val="23232F"/>
          <w:sz w:val="20"/>
          <w:szCs w:val="20"/>
          <w:shd w:val="clear" w:color="auto" w:fill="FFFFFF"/>
          <w:lang w:val="es-ES"/>
        </w:rPr>
        <w:t>e</w:t>
      </w:r>
      <w:proofErr w:type="spellEnd"/>
      <w:r w:rsidRPr="002B1D78">
        <w:rPr>
          <w:rFonts w:ascii="Gill Sans" w:eastAsia="Times New Roman" w:hAnsi="Gill Sans" w:cs="Gill Sans"/>
          <w:color w:val="23232F"/>
          <w:sz w:val="20"/>
          <w:szCs w:val="20"/>
          <w:shd w:val="clear" w:color="auto" w:fill="FFFFFF"/>
          <w:lang w:val="es-ES"/>
        </w:rPr>
        <w:t xml:space="preserve"> prohibió recientemente prácticas que impedían que las niñas embarazadas y las madres jóvenes continuaran su educación</w:t>
      </w:r>
      <w:r w:rsidR="00822CBD" w:rsidRPr="002B1D78">
        <w:rPr>
          <w:rFonts w:ascii="Gill Sans" w:eastAsia="Times New Roman" w:hAnsi="Gill Sans" w:cs="Gill Sans"/>
          <w:color w:val="23232F"/>
          <w:sz w:val="20"/>
          <w:szCs w:val="20"/>
          <w:shd w:val="clear" w:color="auto" w:fill="FFFFFF"/>
          <w:lang w:val="es-ES"/>
        </w:rPr>
        <w:t>.</w:t>
      </w:r>
      <w:r w:rsidRPr="002B1D78">
        <w:rPr>
          <w:rFonts w:ascii="Gill Sans" w:eastAsia="Times New Roman" w:hAnsi="Gill Sans" w:cs="Gill Sans"/>
          <w:color w:val="23232F"/>
          <w:sz w:val="20"/>
          <w:szCs w:val="20"/>
          <w:shd w:val="clear" w:color="auto" w:fill="FFFFFF"/>
          <w:lang w:val="es-ES"/>
        </w:rPr>
        <w:t xml:space="preserve"> </w:t>
      </w:r>
      <w:proofErr w:type="spellStart"/>
      <w:r w:rsidRPr="002B1D78">
        <w:rPr>
          <w:rFonts w:ascii="Gill Sans" w:eastAsia="Times New Roman" w:hAnsi="Gill Sans" w:cs="Gill Sans"/>
          <w:color w:val="23232F"/>
          <w:sz w:val="20"/>
          <w:szCs w:val="20"/>
          <w:shd w:val="clear" w:color="auto" w:fill="FFFFFF"/>
          <w:lang w:val="es-ES"/>
        </w:rPr>
        <w:t>Ree</w:t>
      </w:r>
      <w:proofErr w:type="spellEnd"/>
      <w:r w:rsidRPr="002B1D78">
        <w:rPr>
          <w:rFonts w:ascii="Gill Sans" w:eastAsia="Times New Roman" w:hAnsi="Gill Sans" w:cs="Gill Sans"/>
          <w:color w:val="23232F"/>
          <w:sz w:val="20"/>
          <w:szCs w:val="20"/>
          <w:shd w:val="clear" w:color="auto" w:fill="FFFFFF"/>
          <w:lang w:val="es-ES"/>
        </w:rPr>
        <w:t xml:space="preserve">, ahora </w:t>
      </w:r>
      <w:r w:rsidR="00822CBD" w:rsidRPr="002B1D78">
        <w:rPr>
          <w:rFonts w:ascii="Gill Sans" w:eastAsia="Times New Roman" w:hAnsi="Gill Sans" w:cs="Gill Sans"/>
          <w:color w:val="23232F"/>
          <w:sz w:val="20"/>
          <w:szCs w:val="20"/>
          <w:shd w:val="clear" w:color="auto" w:fill="FFFFFF"/>
          <w:lang w:val="es-ES"/>
        </w:rPr>
        <w:t xml:space="preserve">que es </w:t>
      </w:r>
      <w:r w:rsidRPr="002B1D78">
        <w:rPr>
          <w:rFonts w:ascii="Gill Sans" w:eastAsia="Times New Roman" w:hAnsi="Gill Sans" w:cs="Gill Sans"/>
          <w:color w:val="23232F"/>
          <w:sz w:val="20"/>
          <w:szCs w:val="20"/>
          <w:shd w:val="clear" w:color="auto" w:fill="FFFFFF"/>
          <w:lang w:val="es-ES"/>
        </w:rPr>
        <w:t xml:space="preserve">madre, ha tenido problemas para pagar sus </w:t>
      </w:r>
      <w:r w:rsidR="00054608" w:rsidRPr="002B1D78">
        <w:rPr>
          <w:rFonts w:ascii="Gill Sans" w:eastAsia="Times New Roman" w:hAnsi="Gill Sans" w:cs="Gill Sans"/>
          <w:color w:val="23232F"/>
          <w:sz w:val="20"/>
          <w:szCs w:val="20"/>
          <w:shd w:val="clear" w:color="auto" w:fill="FFFFFF"/>
          <w:lang w:val="es-ES"/>
        </w:rPr>
        <w:t>cuotas</w:t>
      </w:r>
      <w:r w:rsidRPr="002B1D78">
        <w:rPr>
          <w:rFonts w:ascii="Gill Sans" w:eastAsia="Times New Roman" w:hAnsi="Gill Sans" w:cs="Gill Sans"/>
          <w:color w:val="23232F"/>
          <w:sz w:val="20"/>
          <w:szCs w:val="20"/>
          <w:shd w:val="clear" w:color="auto" w:fill="FFFFFF"/>
          <w:lang w:val="es-ES"/>
        </w:rPr>
        <w:t xml:space="preserve"> escolares </w:t>
      </w:r>
      <w:r w:rsidR="00EC6625" w:rsidRPr="002B1D78">
        <w:rPr>
          <w:rFonts w:ascii="Gill Sans" w:eastAsia="Times New Roman" w:hAnsi="Gill Sans" w:cs="Gill Sans"/>
          <w:color w:val="23232F"/>
          <w:sz w:val="20"/>
          <w:szCs w:val="20"/>
          <w:shd w:val="clear" w:color="auto" w:fill="FFFFFF"/>
          <w:lang w:val="es-ES"/>
        </w:rPr>
        <w:t>al</w:t>
      </w:r>
      <w:r w:rsidRPr="002B1D78">
        <w:rPr>
          <w:rFonts w:ascii="Gill Sans" w:eastAsia="Times New Roman" w:hAnsi="Gill Sans" w:cs="Gill Sans"/>
          <w:color w:val="23232F"/>
          <w:sz w:val="20"/>
          <w:szCs w:val="20"/>
          <w:shd w:val="clear" w:color="auto" w:fill="FFFFFF"/>
          <w:lang w:val="es-ES"/>
        </w:rPr>
        <w:t xml:space="preserve"> de regresar a la escuela entre los nacimientos</w:t>
      </w:r>
      <w:r w:rsidR="00054608" w:rsidRPr="002B1D78">
        <w:rPr>
          <w:rFonts w:ascii="Gill Sans" w:eastAsia="Times New Roman" w:hAnsi="Gill Sans" w:cs="Gill Sans"/>
          <w:color w:val="23232F"/>
          <w:sz w:val="20"/>
          <w:szCs w:val="20"/>
          <w:shd w:val="clear" w:color="auto" w:fill="FFFFFF"/>
          <w:lang w:val="es-ES"/>
        </w:rPr>
        <w:t xml:space="preserve"> de sus hijos</w:t>
      </w:r>
      <w:r w:rsidRPr="002B1D78">
        <w:rPr>
          <w:rFonts w:ascii="Gill Sans" w:eastAsia="Times New Roman" w:hAnsi="Gill Sans" w:cs="Gill Sans"/>
          <w:color w:val="23232F"/>
          <w:sz w:val="20"/>
          <w:szCs w:val="20"/>
          <w:shd w:val="clear" w:color="auto" w:fill="FFFFFF"/>
          <w:lang w:val="es-ES"/>
        </w:rPr>
        <w:t xml:space="preserve">, además de </w:t>
      </w:r>
      <w:r w:rsidR="00EC6625" w:rsidRPr="002B1D78">
        <w:rPr>
          <w:rFonts w:ascii="Gill Sans" w:eastAsia="Times New Roman" w:hAnsi="Gill Sans" w:cs="Gill Sans"/>
          <w:color w:val="23232F"/>
          <w:sz w:val="20"/>
          <w:szCs w:val="20"/>
          <w:shd w:val="clear" w:color="auto" w:fill="FFFFFF"/>
          <w:lang w:val="es-ES"/>
        </w:rPr>
        <w:t>tener que encargarse de las</w:t>
      </w:r>
      <w:r w:rsidRPr="002B1D78">
        <w:rPr>
          <w:rFonts w:ascii="Gill Sans" w:eastAsia="Times New Roman" w:hAnsi="Gill Sans" w:cs="Gill Sans"/>
          <w:color w:val="23232F"/>
          <w:sz w:val="20"/>
          <w:szCs w:val="20"/>
          <w:shd w:val="clear" w:color="auto" w:fill="FFFFFF"/>
          <w:lang w:val="es-ES"/>
        </w:rPr>
        <w:t xml:space="preserve"> tasas escolares </w:t>
      </w:r>
      <w:r w:rsidR="00EC6625" w:rsidRPr="002B1D78">
        <w:rPr>
          <w:rFonts w:ascii="Gill Sans" w:eastAsia="Times New Roman" w:hAnsi="Gill Sans" w:cs="Gill Sans"/>
          <w:color w:val="23232F"/>
          <w:sz w:val="20"/>
          <w:szCs w:val="20"/>
          <w:shd w:val="clear" w:color="auto" w:fill="FFFFFF"/>
          <w:lang w:val="es-ES"/>
        </w:rPr>
        <w:t xml:space="preserve">del resto de los </w:t>
      </w:r>
      <w:r w:rsidRPr="002B1D78">
        <w:rPr>
          <w:rFonts w:ascii="Gill Sans" w:eastAsia="Times New Roman" w:hAnsi="Gill Sans" w:cs="Gill Sans"/>
          <w:color w:val="23232F"/>
          <w:sz w:val="20"/>
          <w:szCs w:val="20"/>
          <w:shd w:val="clear" w:color="auto" w:fill="FFFFFF"/>
          <w:lang w:val="es-ES"/>
        </w:rPr>
        <w:t>hijos</w:t>
      </w:r>
      <w:r w:rsidR="00EC6625" w:rsidRPr="002B1D78">
        <w:rPr>
          <w:rFonts w:ascii="Gill Sans" w:eastAsia="Times New Roman" w:hAnsi="Gill Sans" w:cs="Gill Sans"/>
          <w:color w:val="23232F"/>
          <w:sz w:val="20"/>
          <w:szCs w:val="20"/>
          <w:shd w:val="clear" w:color="auto" w:fill="FFFFFF"/>
          <w:lang w:val="es-ES"/>
        </w:rPr>
        <w:t xml:space="preserve"> de la familia.</w:t>
      </w:r>
    </w:p>
    <w:p w14:paraId="389DC9C0" w14:textId="77777777" w:rsidR="00EC6625" w:rsidRPr="002B1D78" w:rsidRDefault="00EC6625" w:rsidP="00EC6625">
      <w:pPr>
        <w:rPr>
          <w:rFonts w:ascii="Gill Sans" w:eastAsia="Times New Roman" w:hAnsi="Gill Sans" w:cs="Gill Sans"/>
          <w:color w:val="23232F"/>
          <w:sz w:val="20"/>
          <w:szCs w:val="20"/>
          <w:shd w:val="clear" w:color="auto" w:fill="FFFFFF"/>
          <w:lang w:val="es-ES"/>
        </w:rPr>
      </w:pPr>
    </w:p>
    <w:p w14:paraId="57FE6F79" w14:textId="279D6212" w:rsidR="009C6490" w:rsidRPr="002B1D78" w:rsidRDefault="009C6490" w:rsidP="009C6490">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t xml:space="preserve">“La vida es difícil sin educación”, dice </w:t>
      </w:r>
      <w:proofErr w:type="spellStart"/>
      <w:r w:rsidRPr="002B1D78">
        <w:rPr>
          <w:rFonts w:ascii="Gill Sans" w:eastAsia="Times New Roman" w:hAnsi="Gill Sans" w:cs="Gill Sans"/>
          <w:color w:val="23232F"/>
          <w:sz w:val="20"/>
          <w:szCs w:val="20"/>
          <w:shd w:val="clear" w:color="auto" w:fill="FFFFFF"/>
          <w:lang w:val="es-ES"/>
        </w:rPr>
        <w:t>Ree</w:t>
      </w:r>
      <w:proofErr w:type="spellEnd"/>
      <w:r w:rsidRPr="002B1D78">
        <w:rPr>
          <w:rFonts w:ascii="Gill Sans" w:eastAsia="Times New Roman" w:hAnsi="Gill Sans" w:cs="Gill Sans"/>
          <w:color w:val="23232F"/>
          <w:sz w:val="20"/>
          <w:szCs w:val="20"/>
          <w:shd w:val="clear" w:color="auto" w:fill="FFFFFF"/>
          <w:lang w:val="es-ES"/>
        </w:rPr>
        <w:t>, cuando se le preguntó si permitiría que su propia hija se casara antes de tiempo. "Me negaría y la animaría a que fuera a la escuela".</w:t>
      </w:r>
    </w:p>
    <w:p w14:paraId="5BC82361" w14:textId="28022E16" w:rsidR="002F7162" w:rsidRPr="002B1D78" w:rsidRDefault="002F7162">
      <w:pPr>
        <w:rPr>
          <w:rFonts w:ascii="Gill Sans" w:eastAsia="Times New Roman" w:hAnsi="Gill Sans" w:cs="Gill Sans"/>
          <w:color w:val="23232F"/>
          <w:sz w:val="20"/>
          <w:szCs w:val="20"/>
          <w:shd w:val="clear" w:color="auto" w:fill="FFFFFF"/>
          <w:lang w:val="es-ES"/>
        </w:rPr>
      </w:pPr>
      <w:r w:rsidRPr="002B1D78">
        <w:rPr>
          <w:rFonts w:ascii="Gill Sans" w:eastAsia="Times New Roman" w:hAnsi="Gill Sans" w:cs="Gill Sans"/>
          <w:color w:val="23232F"/>
          <w:sz w:val="20"/>
          <w:szCs w:val="20"/>
          <w:shd w:val="clear" w:color="auto" w:fill="FFFFFF"/>
          <w:lang w:val="es-ES"/>
        </w:rPr>
        <w:br w:type="page"/>
      </w:r>
    </w:p>
    <w:p w14:paraId="3C30F72C" w14:textId="77777777" w:rsidR="002F7162" w:rsidRPr="002B1D78" w:rsidRDefault="002F7162" w:rsidP="002F7162">
      <w:pPr>
        <w:pStyle w:val="Ttulo1"/>
        <w:spacing w:before="0" w:line="259" w:lineRule="auto"/>
        <w:rPr>
          <w:rFonts w:ascii="Gill Sans Nova Book" w:eastAsia="Times New Roman" w:hAnsi="Gill Sans Nova Book"/>
          <w:b/>
          <w:bCs/>
          <w:sz w:val="24"/>
          <w:szCs w:val="24"/>
          <w:lang w:val="es-ES"/>
        </w:rPr>
      </w:pPr>
      <w:bookmarkStart w:id="29" w:name="_Toc84346424"/>
      <w:bookmarkStart w:id="30" w:name="_Toc84346541"/>
      <w:r w:rsidRPr="002B1D78">
        <w:rPr>
          <w:rFonts w:ascii="Gill Sans Nova Book" w:eastAsia="Times New Roman" w:hAnsi="Gill Sans Nova Book"/>
          <w:b/>
          <w:bCs/>
          <w:sz w:val="24"/>
          <w:szCs w:val="24"/>
          <w:lang w:val="es-ES"/>
        </w:rPr>
        <w:lastRenderedPageBreak/>
        <w:t>Conclusiones</w:t>
      </w:r>
      <w:bookmarkEnd w:id="29"/>
      <w:bookmarkEnd w:id="30"/>
    </w:p>
    <w:p w14:paraId="3D8730A5" w14:textId="562BA615" w:rsidR="002F7162" w:rsidRPr="002B1D78" w:rsidRDefault="002F7162" w:rsidP="002F7162">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En World Vision, creemos que cada niñ</w:t>
      </w:r>
      <w:r w:rsidR="00801C79" w:rsidRPr="002B1D78">
        <w:rPr>
          <w:rFonts w:ascii="Gill Sans Nova Light" w:eastAsia="Times New Roman" w:hAnsi="Gill Sans Nova Light" w:cs="Times New Roman"/>
          <w:sz w:val="23"/>
          <w:szCs w:val="23"/>
          <w:lang w:val="es-ES" w:eastAsia="en-GB"/>
        </w:rPr>
        <w:t>a y cada niño</w:t>
      </w:r>
      <w:r w:rsidRPr="002B1D78">
        <w:rPr>
          <w:rFonts w:ascii="Gill Sans Nova Light" w:eastAsia="Times New Roman" w:hAnsi="Gill Sans Nova Light" w:cs="Times New Roman"/>
          <w:sz w:val="23"/>
          <w:szCs w:val="23"/>
          <w:lang w:val="es-ES" w:eastAsia="en-GB"/>
        </w:rPr>
        <w:t xml:space="preserve"> merece la oportunidad de experimentar la vida en toda su plenitud, soñar </w:t>
      </w:r>
      <w:r w:rsidR="00801C79" w:rsidRPr="002B1D78">
        <w:rPr>
          <w:rFonts w:ascii="Gill Sans Nova Light" w:eastAsia="Times New Roman" w:hAnsi="Gill Sans Nova Light" w:cs="Times New Roman"/>
          <w:sz w:val="23"/>
          <w:szCs w:val="23"/>
          <w:lang w:val="es-ES" w:eastAsia="en-GB"/>
        </w:rPr>
        <w:t xml:space="preserve">en </w:t>
      </w:r>
      <w:r w:rsidRPr="002B1D78">
        <w:rPr>
          <w:rFonts w:ascii="Gill Sans Nova Light" w:eastAsia="Times New Roman" w:hAnsi="Gill Sans Nova Light" w:cs="Times New Roman"/>
          <w:sz w:val="23"/>
          <w:szCs w:val="23"/>
          <w:lang w:val="es-ES" w:eastAsia="en-GB"/>
        </w:rPr>
        <w:t xml:space="preserve">grande y </w:t>
      </w:r>
      <w:r w:rsidR="00801C79" w:rsidRPr="002B1D78">
        <w:rPr>
          <w:rFonts w:ascii="Gill Sans Nova Light" w:eastAsia="Times New Roman" w:hAnsi="Gill Sans Nova Light" w:cs="Times New Roman"/>
          <w:sz w:val="23"/>
          <w:szCs w:val="23"/>
          <w:lang w:val="es-ES" w:eastAsia="en-GB"/>
        </w:rPr>
        <w:t>explotar</w:t>
      </w:r>
      <w:r w:rsidRPr="002B1D78">
        <w:rPr>
          <w:rFonts w:ascii="Gill Sans Nova Light" w:eastAsia="Times New Roman" w:hAnsi="Gill Sans Nova Light" w:cs="Times New Roman"/>
          <w:sz w:val="23"/>
          <w:szCs w:val="23"/>
          <w:lang w:val="es-ES" w:eastAsia="en-GB"/>
        </w:rPr>
        <w:t xml:space="preserve"> su potencial dado por Dios. El matrimonio infantil es una grave violación </w:t>
      </w:r>
      <w:r w:rsidR="00801C79" w:rsidRPr="002B1D78">
        <w:rPr>
          <w:rFonts w:ascii="Gill Sans Nova Light" w:eastAsia="Times New Roman" w:hAnsi="Gill Sans Nova Light" w:cs="Times New Roman"/>
          <w:sz w:val="23"/>
          <w:szCs w:val="23"/>
          <w:lang w:val="es-ES" w:eastAsia="en-GB"/>
        </w:rPr>
        <w:t>a</w:t>
      </w:r>
      <w:r w:rsidRPr="002B1D78">
        <w:rPr>
          <w:rFonts w:ascii="Gill Sans Nova Light" w:eastAsia="Times New Roman" w:hAnsi="Gill Sans Nova Light" w:cs="Times New Roman"/>
          <w:sz w:val="23"/>
          <w:szCs w:val="23"/>
          <w:lang w:val="es-ES" w:eastAsia="en-GB"/>
        </w:rPr>
        <w:t xml:space="preserve"> los derechos de las niñas y merece una respuesta global contundente.</w:t>
      </w:r>
    </w:p>
    <w:p w14:paraId="066205BB" w14:textId="77777777" w:rsidR="002F7162" w:rsidRPr="002B1D78" w:rsidRDefault="002F7162" w:rsidP="002F7162">
      <w:pPr>
        <w:rPr>
          <w:rFonts w:ascii="Gill Sans Nova Light" w:eastAsia="Times New Roman" w:hAnsi="Gill Sans Nova Light" w:cs="Times New Roman"/>
          <w:sz w:val="23"/>
          <w:szCs w:val="23"/>
          <w:lang w:val="es-ES" w:eastAsia="en-GB"/>
        </w:rPr>
      </w:pPr>
    </w:p>
    <w:p w14:paraId="79829DF6" w14:textId="5B0F18A1" w:rsidR="002F7162" w:rsidRPr="002B1D78" w:rsidRDefault="002F7162" w:rsidP="002F7162">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El matrimonio infantil está específicamente </w:t>
      </w:r>
      <w:r w:rsidR="00801C79" w:rsidRPr="002B1D78">
        <w:rPr>
          <w:rFonts w:ascii="Gill Sans Nova Light" w:eastAsia="Times New Roman" w:hAnsi="Gill Sans Nova Light" w:cs="Times New Roman"/>
          <w:sz w:val="23"/>
          <w:szCs w:val="23"/>
          <w:lang w:val="es-ES" w:eastAsia="en-GB"/>
        </w:rPr>
        <w:t>considerado</w:t>
      </w:r>
      <w:r w:rsidRPr="002B1D78">
        <w:rPr>
          <w:rFonts w:ascii="Gill Sans Nova Light" w:eastAsia="Times New Roman" w:hAnsi="Gill Sans Nova Light" w:cs="Times New Roman"/>
          <w:sz w:val="23"/>
          <w:szCs w:val="23"/>
          <w:lang w:val="es-ES" w:eastAsia="en-GB"/>
        </w:rPr>
        <w:t xml:space="preserve"> en los ODS (ODS 5.3), y la erradicación de esta práctica también tiene implicaciones para el logro de muchos otros objetivos globales. Poner fin al matrimonio infantil evitaría y protegería a </w:t>
      </w:r>
      <w:r w:rsidR="00801C79" w:rsidRPr="002B1D78">
        <w:rPr>
          <w:rFonts w:ascii="Gill Sans Nova Light" w:eastAsia="Times New Roman" w:hAnsi="Gill Sans Nova Light" w:cs="Times New Roman"/>
          <w:sz w:val="23"/>
          <w:szCs w:val="23"/>
          <w:lang w:val="es-ES" w:eastAsia="en-GB"/>
        </w:rPr>
        <w:t>la</w:t>
      </w:r>
      <w:r w:rsidRPr="002B1D78">
        <w:rPr>
          <w:rFonts w:ascii="Gill Sans Nova Light" w:eastAsia="Times New Roman" w:hAnsi="Gill Sans Nova Light" w:cs="Times New Roman"/>
          <w:sz w:val="23"/>
          <w:szCs w:val="23"/>
          <w:lang w:val="es-ES" w:eastAsia="en-GB"/>
        </w:rPr>
        <w:t xml:space="preserve"> </w:t>
      </w:r>
      <w:r w:rsidR="00801C79" w:rsidRPr="002B1D78">
        <w:rPr>
          <w:rFonts w:ascii="Gill Sans Nova Light" w:eastAsia="Times New Roman" w:hAnsi="Gill Sans Nova Light" w:cs="Times New Roman"/>
          <w:sz w:val="23"/>
          <w:szCs w:val="23"/>
          <w:lang w:val="es-ES" w:eastAsia="en-GB"/>
        </w:rPr>
        <w:t>niñez</w:t>
      </w:r>
      <w:r w:rsidRPr="002B1D78">
        <w:rPr>
          <w:rFonts w:ascii="Gill Sans Nova Light" w:eastAsia="Times New Roman" w:hAnsi="Gill Sans Nova Light" w:cs="Times New Roman"/>
          <w:sz w:val="23"/>
          <w:szCs w:val="23"/>
          <w:lang w:val="es-ES" w:eastAsia="en-GB"/>
        </w:rPr>
        <w:t xml:space="preserve"> de la violencia (ODS 16) y contribuiría a la salud y el bienestar de </w:t>
      </w:r>
      <w:r w:rsidR="00801C79" w:rsidRPr="002B1D78">
        <w:rPr>
          <w:rFonts w:ascii="Gill Sans Nova Light" w:eastAsia="Times New Roman" w:hAnsi="Gill Sans Nova Light" w:cs="Times New Roman"/>
          <w:sz w:val="23"/>
          <w:szCs w:val="23"/>
          <w:lang w:val="es-ES" w:eastAsia="en-GB"/>
        </w:rPr>
        <w:t xml:space="preserve">niñas, </w:t>
      </w:r>
      <w:r w:rsidRPr="002B1D78">
        <w:rPr>
          <w:rFonts w:ascii="Gill Sans Nova Light" w:eastAsia="Times New Roman" w:hAnsi="Gill Sans Nova Light" w:cs="Times New Roman"/>
          <w:sz w:val="23"/>
          <w:szCs w:val="23"/>
          <w:lang w:val="es-ES" w:eastAsia="en-GB"/>
        </w:rPr>
        <w:t>niños y adolescentes (ODS 3). Existe un consenso cada vez mayor entre gobiernos, encargados de formular políticas, profesionales y donantes</w:t>
      </w:r>
      <w:r w:rsidR="009A6E04" w:rsidRPr="002B1D78">
        <w:rPr>
          <w:rFonts w:ascii="Gill Sans Nova Light" w:eastAsia="Times New Roman" w:hAnsi="Gill Sans Nova Light" w:cs="Times New Roman"/>
          <w:sz w:val="23"/>
          <w:szCs w:val="23"/>
          <w:lang w:val="es-ES" w:eastAsia="en-GB"/>
        </w:rPr>
        <w:t>,</w:t>
      </w:r>
      <w:r w:rsidRPr="002B1D78">
        <w:rPr>
          <w:rFonts w:ascii="Gill Sans Nova Light" w:eastAsia="Times New Roman" w:hAnsi="Gill Sans Nova Light" w:cs="Times New Roman"/>
          <w:sz w:val="23"/>
          <w:szCs w:val="23"/>
          <w:lang w:val="es-ES" w:eastAsia="en-GB"/>
        </w:rPr>
        <w:t xml:space="preserve"> de que poner fin al matrimonio infantil es fundamental para reducir la mortalidad materna e infantil, </w:t>
      </w:r>
      <w:r w:rsidR="00943DD6" w:rsidRPr="002B1D78">
        <w:rPr>
          <w:rFonts w:ascii="Gill Sans Nova Light" w:eastAsia="Times New Roman" w:hAnsi="Gill Sans Nova Light" w:cs="Times New Roman"/>
          <w:sz w:val="23"/>
          <w:szCs w:val="23"/>
          <w:lang w:val="es-ES" w:eastAsia="en-GB"/>
        </w:rPr>
        <w:t xml:space="preserve">permitir </w:t>
      </w:r>
      <w:r w:rsidRPr="002B1D78">
        <w:rPr>
          <w:rFonts w:ascii="Gill Sans Nova Light" w:eastAsia="Times New Roman" w:hAnsi="Gill Sans Nova Light" w:cs="Times New Roman"/>
          <w:sz w:val="23"/>
          <w:szCs w:val="23"/>
          <w:lang w:val="es-ES" w:eastAsia="en-GB"/>
        </w:rPr>
        <w:t>el acceso universal a la educación y poner fin a la violencia contra mujeres</w:t>
      </w:r>
      <w:r w:rsidR="00943DD6" w:rsidRPr="002B1D78">
        <w:rPr>
          <w:rFonts w:ascii="Gill Sans Nova Light" w:eastAsia="Times New Roman" w:hAnsi="Gill Sans Nova Light" w:cs="Times New Roman"/>
          <w:sz w:val="23"/>
          <w:szCs w:val="23"/>
          <w:lang w:val="es-ES" w:eastAsia="en-GB"/>
        </w:rPr>
        <w:t xml:space="preserve">, </w:t>
      </w:r>
      <w:r w:rsidRPr="002B1D78">
        <w:rPr>
          <w:rFonts w:ascii="Gill Sans Nova Light" w:eastAsia="Times New Roman" w:hAnsi="Gill Sans Nova Light" w:cs="Times New Roman"/>
          <w:sz w:val="23"/>
          <w:szCs w:val="23"/>
          <w:lang w:val="es-ES" w:eastAsia="en-GB"/>
        </w:rPr>
        <w:t>niñ</w:t>
      </w:r>
      <w:r w:rsidR="00943DD6" w:rsidRPr="002B1D78">
        <w:rPr>
          <w:rFonts w:ascii="Gill Sans Nova Light" w:eastAsia="Times New Roman" w:hAnsi="Gill Sans Nova Light" w:cs="Times New Roman"/>
          <w:sz w:val="23"/>
          <w:szCs w:val="23"/>
          <w:lang w:val="es-ES" w:eastAsia="en-GB"/>
        </w:rPr>
        <w:t>as y niños</w:t>
      </w:r>
      <w:r w:rsidRPr="002B1D78">
        <w:rPr>
          <w:rFonts w:ascii="Gill Sans Nova Light" w:eastAsia="Times New Roman" w:hAnsi="Gill Sans Nova Light" w:cs="Times New Roman"/>
          <w:sz w:val="23"/>
          <w:szCs w:val="23"/>
          <w:lang w:val="es-ES" w:eastAsia="en-GB"/>
        </w:rPr>
        <w:t>, así como para garantizar el empoderamiento económico de las mujeres.</w:t>
      </w:r>
    </w:p>
    <w:p w14:paraId="22F2EE10" w14:textId="77777777" w:rsidR="002F7162" w:rsidRPr="002B1D78" w:rsidRDefault="002F7162" w:rsidP="002F7162">
      <w:pPr>
        <w:rPr>
          <w:rFonts w:ascii="Gill Sans Nova Light" w:eastAsia="Times New Roman" w:hAnsi="Gill Sans Nova Light" w:cs="Times New Roman"/>
          <w:sz w:val="23"/>
          <w:szCs w:val="23"/>
          <w:lang w:val="es-ES" w:eastAsia="en-GB"/>
        </w:rPr>
      </w:pPr>
    </w:p>
    <w:p w14:paraId="5CA3B3DA" w14:textId="5A259027" w:rsidR="002F7162" w:rsidRPr="002B1D78" w:rsidRDefault="002F7162" w:rsidP="002F7162">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Por el contrario, el matrimonio infantil solo se eliminará mediante una respuesta multisectorial que contribuya al alivio de la pobreza (ODS 1), mejore la seguridad alimentaria (ODS 2), permita que más niñas accedan a una educación de calidad (ODS 4) y ayude a apoyar la crianza positiva. Nuestro análisis ha demostrado las formas en que el hambre, el acceso a la educación, la pobreza, el apoyo </w:t>
      </w:r>
      <w:r w:rsidR="00943DD6" w:rsidRPr="002B1D78">
        <w:rPr>
          <w:rFonts w:ascii="Gill Sans Nova Light" w:eastAsia="Times New Roman" w:hAnsi="Gill Sans Nova Light" w:cs="Times New Roman"/>
          <w:sz w:val="23"/>
          <w:szCs w:val="23"/>
          <w:lang w:val="es-ES" w:eastAsia="en-GB"/>
        </w:rPr>
        <w:t>parental</w:t>
      </w:r>
      <w:r w:rsidRPr="002B1D78">
        <w:rPr>
          <w:rFonts w:ascii="Gill Sans Nova Light" w:eastAsia="Times New Roman" w:hAnsi="Gill Sans Nova Light" w:cs="Times New Roman"/>
          <w:sz w:val="23"/>
          <w:szCs w:val="23"/>
          <w:lang w:val="es-ES" w:eastAsia="en-GB"/>
        </w:rPr>
        <w:t xml:space="preserve"> y el bienestar general están vinculados al matrimonio infantil. Aunque no es una lista exhaustiva de </w:t>
      </w:r>
      <w:r w:rsidR="00943DD6" w:rsidRPr="002B1D78">
        <w:rPr>
          <w:rFonts w:ascii="Gill Sans Nova Light" w:eastAsia="Times New Roman" w:hAnsi="Gill Sans Nova Light" w:cs="Times New Roman"/>
          <w:sz w:val="23"/>
          <w:szCs w:val="23"/>
          <w:lang w:val="es-ES" w:eastAsia="en-GB"/>
        </w:rPr>
        <w:t xml:space="preserve">factores totales que se encuentran relacionados con el riesgo </w:t>
      </w:r>
      <w:r w:rsidRPr="002B1D78">
        <w:rPr>
          <w:rFonts w:ascii="Gill Sans Nova Light" w:eastAsia="Times New Roman" w:hAnsi="Gill Sans Nova Light" w:cs="Times New Roman"/>
          <w:sz w:val="23"/>
          <w:szCs w:val="23"/>
          <w:lang w:val="es-ES" w:eastAsia="en-GB"/>
        </w:rPr>
        <w:t xml:space="preserve">de matrimonio infantil, </w:t>
      </w:r>
      <w:r w:rsidR="00943DD6" w:rsidRPr="002B1D78">
        <w:rPr>
          <w:rFonts w:ascii="Gill Sans Nova Light" w:eastAsia="Times New Roman" w:hAnsi="Gill Sans Nova Light" w:cs="Times New Roman"/>
          <w:sz w:val="23"/>
          <w:szCs w:val="23"/>
          <w:lang w:val="es-ES" w:eastAsia="en-GB"/>
        </w:rPr>
        <w:t xml:space="preserve">sí </w:t>
      </w:r>
      <w:r w:rsidRPr="002B1D78">
        <w:rPr>
          <w:rFonts w:ascii="Gill Sans Nova Light" w:eastAsia="Times New Roman" w:hAnsi="Gill Sans Nova Light" w:cs="Times New Roman"/>
          <w:sz w:val="23"/>
          <w:szCs w:val="23"/>
          <w:lang w:val="es-ES" w:eastAsia="en-GB"/>
        </w:rPr>
        <w:t xml:space="preserve">indica por qué es tan necesario un enfoque intersectorial </w:t>
      </w:r>
      <w:r w:rsidR="00943DD6" w:rsidRPr="002B1D78">
        <w:rPr>
          <w:rFonts w:ascii="Gill Sans Nova Light" w:eastAsia="Times New Roman" w:hAnsi="Gill Sans Nova Light" w:cs="Times New Roman"/>
          <w:sz w:val="23"/>
          <w:szCs w:val="23"/>
          <w:lang w:val="es-ES" w:eastAsia="en-GB"/>
        </w:rPr>
        <w:t>para poner fin a dicha práctica.</w:t>
      </w:r>
    </w:p>
    <w:p w14:paraId="0F379C72" w14:textId="77777777" w:rsidR="002F7162" w:rsidRPr="002B1D78" w:rsidRDefault="002F7162" w:rsidP="002F7162">
      <w:pPr>
        <w:rPr>
          <w:rFonts w:ascii="Gill Sans Nova Light" w:eastAsia="Times New Roman" w:hAnsi="Gill Sans Nova Light" w:cs="Times New Roman"/>
          <w:sz w:val="23"/>
          <w:szCs w:val="23"/>
          <w:lang w:val="es-ES" w:eastAsia="en-GB"/>
        </w:rPr>
      </w:pPr>
    </w:p>
    <w:p w14:paraId="63798A9E" w14:textId="3BC9EDA4" w:rsidR="002F7162" w:rsidRPr="002B1D78" w:rsidRDefault="002F7162" w:rsidP="002F7162">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El aumento de los matrimonios infantiles durante los últimos 18 meses </w:t>
      </w:r>
      <w:r w:rsidR="00943DD6" w:rsidRPr="002B1D78">
        <w:rPr>
          <w:rFonts w:ascii="Gill Sans Nova Light" w:eastAsia="Times New Roman" w:hAnsi="Gill Sans Nova Light" w:cs="Times New Roman"/>
          <w:sz w:val="23"/>
          <w:szCs w:val="23"/>
          <w:lang w:val="es-ES" w:eastAsia="en-GB"/>
        </w:rPr>
        <w:t>señala</w:t>
      </w:r>
      <w:r w:rsidRPr="002B1D78">
        <w:rPr>
          <w:rFonts w:ascii="Gill Sans Nova Light" w:eastAsia="Times New Roman" w:hAnsi="Gill Sans Nova Light" w:cs="Times New Roman"/>
          <w:sz w:val="23"/>
          <w:szCs w:val="23"/>
          <w:lang w:val="es-ES" w:eastAsia="en-GB"/>
        </w:rPr>
        <w:t xml:space="preserve"> claramente que es necesario hacer más. Las causas fundamentales de los factores que impulsan el matrimonio infantil, como el hambre, la pobreza y el acceso a la educación, deben abordarse con urgencia. Los donantes y los gobiernos deben actuar con rapidez y decisión para responder a los efectos de la pandemia de COVID-19 y otras crisis humanitarias. </w:t>
      </w:r>
      <w:r w:rsidR="00943DD6" w:rsidRPr="002B1D78">
        <w:rPr>
          <w:rFonts w:ascii="Gill Sans Nova Light" w:eastAsia="Times New Roman" w:hAnsi="Gill Sans Nova Light" w:cs="Times New Roman"/>
          <w:sz w:val="23"/>
          <w:szCs w:val="23"/>
          <w:lang w:val="es-ES" w:eastAsia="en-GB"/>
        </w:rPr>
        <w:t>Siguen existiendo importantes lagunas en las leyes, políticas y programas, con graves consecuencias para las niñas, los niños y las comunidades</w:t>
      </w:r>
      <w:r w:rsidRPr="002B1D78">
        <w:rPr>
          <w:rFonts w:ascii="Gill Sans Nova Light" w:eastAsia="Times New Roman" w:hAnsi="Gill Sans Nova Light" w:cs="Times New Roman"/>
          <w:sz w:val="23"/>
          <w:szCs w:val="23"/>
          <w:lang w:val="es-ES" w:eastAsia="en-GB"/>
        </w:rPr>
        <w:t>. A menos que aceleremos la acción, más de 110 millones de niñas se convertirán en novias para 2030</w:t>
      </w:r>
      <w:r w:rsidR="00943DD6" w:rsidRPr="002B1D78">
        <w:rPr>
          <w:rStyle w:val="Refdenotaalpie"/>
          <w:rFonts w:ascii="Gill Sans Nova Light" w:eastAsia="Times New Roman" w:hAnsi="Gill Sans Nova Light" w:cs="Times New Roman"/>
          <w:sz w:val="23"/>
          <w:szCs w:val="23"/>
          <w:lang w:val="es-ES" w:eastAsia="en-GB"/>
        </w:rPr>
        <w:footnoteReference w:id="58"/>
      </w:r>
      <w:r w:rsidRPr="002B1D78">
        <w:rPr>
          <w:rFonts w:ascii="Gill Sans Nova Light" w:eastAsia="Times New Roman" w:hAnsi="Gill Sans Nova Light" w:cs="Times New Roman"/>
          <w:sz w:val="23"/>
          <w:szCs w:val="23"/>
          <w:lang w:val="es-ES" w:eastAsia="en-GB"/>
        </w:rPr>
        <w:t xml:space="preserve"> y se perderán los avances logrados en los últimos 20 años.</w:t>
      </w:r>
    </w:p>
    <w:p w14:paraId="48C7BAFF" w14:textId="77777777" w:rsidR="002F7162" w:rsidRPr="002B1D78" w:rsidRDefault="002F7162" w:rsidP="002F7162">
      <w:pPr>
        <w:rPr>
          <w:rFonts w:ascii="Gill Sans Nova Light" w:eastAsia="Times New Roman" w:hAnsi="Gill Sans Nova Light" w:cs="Times New Roman"/>
          <w:sz w:val="23"/>
          <w:szCs w:val="23"/>
          <w:lang w:val="es-ES" w:eastAsia="en-GB"/>
        </w:rPr>
      </w:pPr>
    </w:p>
    <w:p w14:paraId="7196E04F" w14:textId="0606AAB7" w:rsidR="00943DD6" w:rsidRPr="002B1D78" w:rsidRDefault="002F7162" w:rsidP="002F7162">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t xml:space="preserve">También es importante no ver a </w:t>
      </w:r>
      <w:r w:rsidR="00943DD6" w:rsidRPr="002B1D78">
        <w:rPr>
          <w:rFonts w:ascii="Gill Sans Nova Light" w:eastAsia="Times New Roman" w:hAnsi="Gill Sans Nova Light" w:cs="Times New Roman"/>
          <w:sz w:val="23"/>
          <w:szCs w:val="23"/>
          <w:lang w:val="es-ES" w:eastAsia="en-GB"/>
        </w:rPr>
        <w:t>niñas y</w:t>
      </w:r>
      <w:r w:rsidRPr="002B1D78">
        <w:rPr>
          <w:rFonts w:ascii="Gill Sans Nova Light" w:eastAsia="Times New Roman" w:hAnsi="Gill Sans Nova Light" w:cs="Times New Roman"/>
          <w:sz w:val="23"/>
          <w:szCs w:val="23"/>
          <w:lang w:val="es-ES" w:eastAsia="en-GB"/>
        </w:rPr>
        <w:t xml:space="preserve"> niños simplemente como víctimas de la pandemia de COVID-19 y sus efectos, sino como </w:t>
      </w:r>
      <w:r w:rsidR="00943DD6" w:rsidRPr="002B1D78">
        <w:rPr>
          <w:rFonts w:ascii="Gill Sans Nova Light" w:eastAsia="Times New Roman" w:hAnsi="Gill Sans Nova Light" w:cs="Times New Roman"/>
          <w:sz w:val="23"/>
          <w:szCs w:val="23"/>
          <w:lang w:val="es-ES" w:eastAsia="en-GB"/>
        </w:rPr>
        <w:t>agentes</w:t>
      </w:r>
      <w:r w:rsidRPr="002B1D78">
        <w:rPr>
          <w:rFonts w:ascii="Gill Sans Nova Light" w:eastAsia="Times New Roman" w:hAnsi="Gill Sans Nova Light" w:cs="Times New Roman"/>
          <w:sz w:val="23"/>
          <w:szCs w:val="23"/>
          <w:lang w:val="es-ES" w:eastAsia="en-GB"/>
        </w:rPr>
        <w:t xml:space="preserve"> en la búsqueda de soluciones y la protección de sus pares. Las investigaciones han demostrado que </w:t>
      </w:r>
      <w:r w:rsidR="00943DD6" w:rsidRPr="002B1D78">
        <w:rPr>
          <w:rFonts w:ascii="Gill Sans Nova Light" w:eastAsia="Times New Roman" w:hAnsi="Gill Sans Nova Light" w:cs="Times New Roman"/>
          <w:sz w:val="23"/>
          <w:szCs w:val="23"/>
          <w:lang w:val="es-ES" w:eastAsia="en-GB"/>
        </w:rPr>
        <w:t>niñas y</w:t>
      </w:r>
      <w:r w:rsidRPr="002B1D78">
        <w:rPr>
          <w:rFonts w:ascii="Gill Sans Nova Light" w:eastAsia="Times New Roman" w:hAnsi="Gill Sans Nova Light" w:cs="Times New Roman"/>
          <w:sz w:val="23"/>
          <w:szCs w:val="23"/>
          <w:lang w:val="es-ES" w:eastAsia="en-GB"/>
        </w:rPr>
        <w:t xml:space="preserve"> niños pueden ser fuerzas poderosas para detener el matrimonio infantil en sus comunidades</w:t>
      </w:r>
      <w:r w:rsidR="00943DD6" w:rsidRPr="002B1D78">
        <w:rPr>
          <w:rStyle w:val="Refdenotaalpie"/>
          <w:rFonts w:ascii="Gill Sans Nova Light" w:eastAsia="Times New Roman" w:hAnsi="Gill Sans Nova Light" w:cs="Times New Roman"/>
          <w:sz w:val="23"/>
          <w:szCs w:val="23"/>
          <w:lang w:val="es-ES" w:eastAsia="en-GB"/>
        </w:rPr>
        <w:footnoteReference w:id="59"/>
      </w:r>
      <w:r w:rsidRPr="002B1D78">
        <w:rPr>
          <w:rFonts w:ascii="Gill Sans Nova Light" w:eastAsia="Times New Roman" w:hAnsi="Gill Sans Nova Light" w:cs="Times New Roman"/>
          <w:sz w:val="23"/>
          <w:szCs w:val="23"/>
          <w:lang w:val="es-ES" w:eastAsia="en-GB"/>
        </w:rPr>
        <w:t>. Los esfuerzos deben centrarse en apoyarl</w:t>
      </w:r>
      <w:r w:rsidR="00943DD6" w:rsidRPr="002B1D78">
        <w:rPr>
          <w:rFonts w:ascii="Gill Sans Nova Light" w:eastAsia="Times New Roman" w:hAnsi="Gill Sans Nova Light" w:cs="Times New Roman"/>
          <w:sz w:val="23"/>
          <w:szCs w:val="23"/>
          <w:lang w:val="es-ES" w:eastAsia="en-GB"/>
        </w:rPr>
        <w:t>e</w:t>
      </w:r>
      <w:r w:rsidRPr="002B1D78">
        <w:rPr>
          <w:rFonts w:ascii="Gill Sans Nova Light" w:eastAsia="Times New Roman" w:hAnsi="Gill Sans Nova Light" w:cs="Times New Roman"/>
          <w:sz w:val="23"/>
          <w:szCs w:val="23"/>
          <w:lang w:val="es-ES" w:eastAsia="en-GB"/>
        </w:rPr>
        <w:t>s y abordar las causas fundamentales del matrimonio infantil: la desigualdad de género, la pobreza, el hambre y las prácticas tradicionales nocivas.</w:t>
      </w:r>
    </w:p>
    <w:p w14:paraId="48CFD166" w14:textId="67A10241" w:rsidR="007329D5" w:rsidRPr="002B1D78" w:rsidRDefault="007329D5">
      <w:pPr>
        <w:rPr>
          <w:rFonts w:ascii="Gill Sans Nova Light" w:eastAsia="Times New Roman" w:hAnsi="Gill Sans Nova Light" w:cs="Times New Roman"/>
          <w:sz w:val="23"/>
          <w:szCs w:val="23"/>
          <w:lang w:val="es-ES" w:eastAsia="en-GB"/>
        </w:rPr>
      </w:pPr>
      <w:r w:rsidRPr="002B1D78">
        <w:rPr>
          <w:rFonts w:ascii="Gill Sans Nova Light" w:eastAsia="Times New Roman" w:hAnsi="Gill Sans Nova Light" w:cs="Times New Roman"/>
          <w:sz w:val="23"/>
          <w:szCs w:val="23"/>
          <w:lang w:val="es-ES" w:eastAsia="en-GB"/>
        </w:rPr>
        <w:br w:type="page"/>
      </w:r>
    </w:p>
    <w:p w14:paraId="4C9A12A7" w14:textId="1A7DBF05" w:rsidR="007329D5" w:rsidRPr="002B1D78" w:rsidRDefault="007329D5" w:rsidP="007329D5">
      <w:pPr>
        <w:pStyle w:val="Ttulo1"/>
        <w:spacing w:line="259" w:lineRule="auto"/>
        <w:rPr>
          <w:rStyle w:val="Ttulo1Car"/>
          <w:rFonts w:ascii="Gill Sans" w:hAnsi="Gill Sans" w:cs="Gill Sans"/>
          <w:b/>
          <w:bCs/>
          <w:sz w:val="24"/>
          <w:szCs w:val="24"/>
          <w:lang w:val="es-ES"/>
        </w:rPr>
      </w:pPr>
      <w:bookmarkStart w:id="31" w:name="_Toc84346425"/>
      <w:bookmarkStart w:id="32" w:name="_Toc84346542"/>
      <w:r w:rsidRPr="002B1D78">
        <w:rPr>
          <w:rStyle w:val="Ttulo1Car"/>
          <w:rFonts w:ascii="Gill Sans" w:hAnsi="Gill Sans" w:cs="Gill Sans"/>
          <w:b/>
          <w:bCs/>
          <w:sz w:val="24"/>
          <w:szCs w:val="24"/>
          <w:lang w:val="es-ES"/>
        </w:rPr>
        <w:lastRenderedPageBreak/>
        <w:t>Soluciones dirigidas por niñas y niños en Ghana e India</w:t>
      </w:r>
      <w:bookmarkEnd w:id="31"/>
      <w:bookmarkEnd w:id="32"/>
    </w:p>
    <w:p w14:paraId="4DCA66E9" w14:textId="77777777" w:rsidR="007329D5" w:rsidRPr="002B1D78" w:rsidRDefault="007329D5" w:rsidP="007329D5">
      <w:pPr>
        <w:pStyle w:val="Ttulo2"/>
        <w:rPr>
          <w:rFonts w:ascii="Gill Sans Nova Book" w:eastAsia="Times New Roman" w:hAnsi="Gill Sans Nova Book"/>
          <w:color w:val="4472C4" w:themeColor="accent1"/>
          <w:lang w:val="es-ES"/>
        </w:rPr>
      </w:pPr>
      <w:bookmarkStart w:id="33" w:name="_Toc84346426"/>
      <w:bookmarkStart w:id="34" w:name="_Toc84346543"/>
      <w:r w:rsidRPr="002B1D78">
        <w:rPr>
          <w:rFonts w:ascii="Gill Sans Nova Book" w:eastAsia="Times New Roman" w:hAnsi="Gill Sans Nova Book"/>
          <w:color w:val="4472C4" w:themeColor="accent1"/>
          <w:lang w:val="es-ES"/>
        </w:rPr>
        <w:t xml:space="preserve">Estudio de caso: la historia de </w:t>
      </w:r>
      <w:proofErr w:type="spellStart"/>
      <w:r w:rsidRPr="002B1D78">
        <w:rPr>
          <w:rFonts w:ascii="Gill Sans Nova Book" w:eastAsia="Times New Roman" w:hAnsi="Gill Sans Nova Book"/>
          <w:color w:val="4472C4" w:themeColor="accent1"/>
          <w:lang w:val="es-ES"/>
        </w:rPr>
        <w:t>Ayeshaitu</w:t>
      </w:r>
      <w:proofErr w:type="spellEnd"/>
      <w:r w:rsidRPr="002B1D78">
        <w:rPr>
          <w:rFonts w:ascii="Gill Sans Nova Book" w:eastAsia="Times New Roman" w:hAnsi="Gill Sans Nova Book"/>
          <w:color w:val="4472C4" w:themeColor="accent1"/>
          <w:lang w:val="es-ES"/>
        </w:rPr>
        <w:t>: creando sus propias oportunidades en Ghana</w:t>
      </w:r>
      <w:bookmarkEnd w:id="33"/>
      <w:bookmarkEnd w:id="34"/>
    </w:p>
    <w:p w14:paraId="68DAD51B" w14:textId="77777777" w:rsidR="007329D5" w:rsidRPr="002B1D78" w:rsidRDefault="007329D5" w:rsidP="007329D5">
      <w:pPr>
        <w:rPr>
          <w:rFonts w:ascii="Gill Sans" w:eastAsia="Gill Sans Nova Light" w:hAnsi="Gill Sans" w:cs="Gill Sans"/>
          <w:lang w:val="es-ES" w:eastAsia="en-GB"/>
        </w:rPr>
      </w:pPr>
    </w:p>
    <w:p w14:paraId="2E2E4C32" w14:textId="1653CF94"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por Abena Agyei-Boateng, </w:t>
      </w:r>
      <w:r w:rsidR="00A23AFD" w:rsidRPr="002B1D78">
        <w:rPr>
          <w:rFonts w:ascii="Gill Sans" w:eastAsia="Gill Sans Nova Light" w:hAnsi="Gill Sans" w:cs="Gill Sans"/>
          <w:lang w:val="es-ES" w:eastAsia="en-GB"/>
        </w:rPr>
        <w:t>O</w:t>
      </w:r>
      <w:r w:rsidRPr="002B1D78">
        <w:rPr>
          <w:rFonts w:ascii="Gill Sans" w:eastAsia="Gill Sans Nova Light" w:hAnsi="Gill Sans" w:cs="Gill Sans"/>
          <w:lang w:val="es-ES" w:eastAsia="en-GB"/>
        </w:rPr>
        <w:t xml:space="preserve">ficial de </w:t>
      </w:r>
      <w:r w:rsidR="00A23AFD" w:rsidRPr="002B1D78">
        <w:rPr>
          <w:rFonts w:ascii="Gill Sans" w:eastAsia="Gill Sans Nova Light" w:hAnsi="Gill Sans" w:cs="Gill Sans"/>
          <w:lang w:val="es-ES" w:eastAsia="en-GB"/>
        </w:rPr>
        <w:t>C</w:t>
      </w:r>
      <w:r w:rsidRPr="002B1D78">
        <w:rPr>
          <w:rFonts w:ascii="Gill Sans" w:eastAsia="Gill Sans Nova Light" w:hAnsi="Gill Sans" w:cs="Gill Sans"/>
          <w:lang w:val="es-ES" w:eastAsia="en-GB"/>
        </w:rPr>
        <w:t>omunicaciones, World Vision Ghana</w:t>
      </w:r>
    </w:p>
    <w:p w14:paraId="412DD668" w14:textId="77777777"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 </w:t>
      </w:r>
    </w:p>
    <w:p w14:paraId="16872F1F" w14:textId="358AB626"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“Aquí hay mucha pobreza y eso conduce a los matrimonios infantiles”, dice </w:t>
      </w:r>
      <w:proofErr w:type="spellStart"/>
      <w:r w:rsidRPr="002B1D78">
        <w:rPr>
          <w:rFonts w:ascii="Gill Sans" w:eastAsia="Gill Sans Nova Light" w:hAnsi="Gill Sans" w:cs="Gill Sans"/>
          <w:lang w:val="es-ES" w:eastAsia="en-GB"/>
        </w:rPr>
        <w:t>Ayeshaitu</w:t>
      </w:r>
      <w:proofErr w:type="spellEnd"/>
      <w:r w:rsidRPr="002B1D78">
        <w:rPr>
          <w:rFonts w:ascii="Gill Sans" w:eastAsia="Gill Sans Nova Light" w:hAnsi="Gill Sans" w:cs="Gill Sans"/>
          <w:lang w:val="es-ES" w:eastAsia="en-GB"/>
        </w:rPr>
        <w:t xml:space="preserve">, ahora de 20 años, que vive en una aldea en la región de Ashanti, donde se cultiva cacao, en Ghana. “Tengo nueve hermanos y soy el </w:t>
      </w:r>
      <w:r w:rsidR="00A23AFD" w:rsidRPr="002B1D78">
        <w:rPr>
          <w:rFonts w:ascii="Gill Sans" w:eastAsia="Gill Sans Nova Light" w:hAnsi="Gill Sans" w:cs="Gill Sans"/>
          <w:lang w:val="es-ES" w:eastAsia="en-GB"/>
        </w:rPr>
        <w:t>más pequeña</w:t>
      </w:r>
      <w:r w:rsidRPr="002B1D78">
        <w:rPr>
          <w:rFonts w:ascii="Gill Sans" w:eastAsia="Gill Sans Nova Light" w:hAnsi="Gill Sans" w:cs="Gill Sans"/>
          <w:lang w:val="es-ES" w:eastAsia="en-GB"/>
        </w:rPr>
        <w:t>. Cuatro son niñas. Dos están casad</w:t>
      </w:r>
      <w:r w:rsidR="00A23AFD" w:rsidRPr="002B1D78">
        <w:rPr>
          <w:rFonts w:ascii="Gill Sans" w:eastAsia="Gill Sans Nova Light" w:hAnsi="Gill Sans" w:cs="Gill Sans"/>
          <w:lang w:val="es-ES" w:eastAsia="en-GB"/>
        </w:rPr>
        <w:t>a</w:t>
      </w:r>
      <w:r w:rsidRPr="002B1D78">
        <w:rPr>
          <w:rFonts w:ascii="Gill Sans" w:eastAsia="Gill Sans Nova Light" w:hAnsi="Gill Sans" w:cs="Gill Sans"/>
          <w:lang w:val="es-ES" w:eastAsia="en-GB"/>
        </w:rPr>
        <w:t xml:space="preserve">s </w:t>
      </w:r>
      <w:r w:rsidRPr="002B1D78">
        <w:rPr>
          <w:rFonts w:ascii="Arial" w:eastAsia="Gill Sans Nova Light" w:hAnsi="Arial" w:cs="Arial"/>
          <w:lang w:val="es-ES" w:eastAsia="en-GB"/>
        </w:rPr>
        <w:t>​​</w:t>
      </w:r>
      <w:r w:rsidRPr="002B1D78">
        <w:rPr>
          <w:rFonts w:ascii="Gill Sans" w:eastAsia="Gill Sans Nova Light" w:hAnsi="Gill Sans" w:cs="Gill Sans"/>
          <w:lang w:val="es-ES" w:eastAsia="en-GB"/>
        </w:rPr>
        <w:t>y un</w:t>
      </w:r>
      <w:r w:rsidR="00A23AFD" w:rsidRPr="002B1D78">
        <w:rPr>
          <w:rFonts w:ascii="Gill Sans" w:eastAsia="Gill Sans Nova Light" w:hAnsi="Gill Sans" w:cs="Gill Sans"/>
          <w:lang w:val="es-ES" w:eastAsia="en-GB"/>
        </w:rPr>
        <w:t>a</w:t>
      </w:r>
      <w:r w:rsidRPr="002B1D78">
        <w:rPr>
          <w:rFonts w:ascii="Gill Sans" w:eastAsia="Gill Sans Nova Light" w:hAnsi="Gill Sans" w:cs="Gill Sans"/>
          <w:lang w:val="es-ES" w:eastAsia="en-GB"/>
        </w:rPr>
        <w:t xml:space="preserve"> trabaja</w:t>
      </w:r>
      <w:r w:rsidR="00A23AFD" w:rsidRPr="002B1D78">
        <w:rPr>
          <w:rFonts w:ascii="Gill Sans" w:eastAsia="Gill Sans Nova Light" w:hAnsi="Gill Sans" w:cs="Gill Sans"/>
          <w:lang w:val="es-ES" w:eastAsia="en-GB"/>
        </w:rPr>
        <w:t>,</w:t>
      </w:r>
      <w:r w:rsidRPr="002B1D78">
        <w:rPr>
          <w:rFonts w:ascii="Gill Sans" w:eastAsia="Gill Sans Nova Light" w:hAnsi="Gill Sans" w:cs="Gill Sans"/>
          <w:lang w:val="es-ES" w:eastAsia="en-GB"/>
        </w:rPr>
        <w:t xml:space="preserve"> porque no pudieron continuar su educación”. </w:t>
      </w:r>
      <w:proofErr w:type="spellStart"/>
      <w:r w:rsidRPr="002B1D78">
        <w:rPr>
          <w:rFonts w:ascii="Gill Sans" w:eastAsia="Gill Sans Nova Light" w:hAnsi="Gill Sans" w:cs="Gill Sans"/>
          <w:lang w:val="es-ES" w:eastAsia="en-GB"/>
        </w:rPr>
        <w:t>Ayeshaitu</w:t>
      </w:r>
      <w:proofErr w:type="spellEnd"/>
      <w:r w:rsidRPr="002B1D78">
        <w:rPr>
          <w:rFonts w:ascii="Gill Sans" w:eastAsia="Gill Sans Nova Light" w:hAnsi="Gill Sans" w:cs="Gill Sans"/>
          <w:lang w:val="es-ES" w:eastAsia="en-GB"/>
        </w:rPr>
        <w:t xml:space="preserve"> estaba decidida a no caer en la misma trampa.</w:t>
      </w:r>
    </w:p>
    <w:p w14:paraId="5B277BD9" w14:textId="77777777"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 </w:t>
      </w:r>
    </w:p>
    <w:p w14:paraId="14C70788" w14:textId="28868975"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“Solo los </w:t>
      </w:r>
      <w:r w:rsidR="00A23AFD" w:rsidRPr="002B1D78">
        <w:rPr>
          <w:rFonts w:ascii="Gill Sans" w:eastAsia="Gill Sans Nova Light" w:hAnsi="Gill Sans" w:cs="Gill Sans"/>
          <w:lang w:val="es-ES" w:eastAsia="en-GB"/>
        </w:rPr>
        <w:t>niños</w:t>
      </w:r>
      <w:r w:rsidRPr="002B1D78">
        <w:rPr>
          <w:rFonts w:ascii="Gill Sans" w:eastAsia="Gill Sans Nova Light" w:hAnsi="Gill Sans" w:cs="Gill Sans"/>
          <w:lang w:val="es-ES" w:eastAsia="en-GB"/>
        </w:rPr>
        <w:t xml:space="preserve"> fueron a la escuela secundaria superior debido a la pobreza”, dice </w:t>
      </w:r>
      <w:proofErr w:type="spellStart"/>
      <w:r w:rsidRPr="002B1D78">
        <w:rPr>
          <w:rFonts w:ascii="Gill Sans" w:eastAsia="Gill Sans Nova Light" w:hAnsi="Gill Sans" w:cs="Gill Sans"/>
          <w:lang w:val="es-ES" w:eastAsia="en-GB"/>
        </w:rPr>
        <w:t>Ayeshaitu</w:t>
      </w:r>
      <w:proofErr w:type="spellEnd"/>
      <w:r w:rsidR="00A23AFD" w:rsidRPr="002B1D78">
        <w:rPr>
          <w:rFonts w:ascii="Gill Sans" w:eastAsia="Gill Sans Nova Light" w:hAnsi="Gill Sans" w:cs="Gill Sans"/>
          <w:lang w:val="es-ES" w:eastAsia="en-GB"/>
        </w:rPr>
        <w:t>.</w:t>
      </w:r>
      <w:r w:rsidRPr="002B1D78">
        <w:rPr>
          <w:rFonts w:ascii="Gill Sans" w:eastAsia="Gill Sans Nova Light" w:hAnsi="Gill Sans" w:cs="Gill Sans"/>
          <w:lang w:val="es-ES" w:eastAsia="en-GB"/>
        </w:rPr>
        <w:t xml:space="preserve"> “Creo que las niñas </w:t>
      </w:r>
      <w:r w:rsidR="00A23AFD" w:rsidRPr="002B1D78">
        <w:rPr>
          <w:rFonts w:ascii="Gill Sans" w:eastAsia="Gill Sans Nova Light" w:hAnsi="Gill Sans" w:cs="Gill Sans"/>
          <w:lang w:val="es-ES" w:eastAsia="en-GB"/>
        </w:rPr>
        <w:t>debimos</w:t>
      </w:r>
      <w:r w:rsidRPr="002B1D78">
        <w:rPr>
          <w:rFonts w:ascii="Gill Sans" w:eastAsia="Gill Sans Nova Light" w:hAnsi="Gill Sans" w:cs="Gill Sans"/>
          <w:lang w:val="es-ES" w:eastAsia="en-GB"/>
        </w:rPr>
        <w:t xml:space="preserve"> haber mejorado nuestra educación para poder conseguir mejores trabajos, pero mis hermanas no pudieron hace</w:t>
      </w:r>
      <w:r w:rsidR="00A23AFD" w:rsidRPr="002B1D78">
        <w:rPr>
          <w:rFonts w:ascii="Gill Sans" w:eastAsia="Gill Sans Nova Light" w:hAnsi="Gill Sans" w:cs="Gill Sans"/>
          <w:lang w:val="es-ES" w:eastAsia="en-GB"/>
        </w:rPr>
        <w:t>rlo</w:t>
      </w:r>
      <w:r w:rsidRPr="002B1D78">
        <w:rPr>
          <w:rFonts w:ascii="Gill Sans" w:eastAsia="Gill Sans Nova Light" w:hAnsi="Gill Sans" w:cs="Gill Sans"/>
          <w:lang w:val="es-ES" w:eastAsia="en-GB"/>
        </w:rPr>
        <w:t xml:space="preserve">. </w:t>
      </w:r>
      <w:r w:rsidR="00AD0765" w:rsidRPr="002B1D78">
        <w:rPr>
          <w:rFonts w:ascii="Gill Sans" w:eastAsia="Gill Sans Nova Light" w:hAnsi="Gill Sans" w:cs="Gill Sans"/>
          <w:lang w:val="es-ES" w:eastAsia="en-GB"/>
        </w:rPr>
        <w:t>Yo me</w:t>
      </w:r>
      <w:r w:rsidRPr="002B1D78">
        <w:rPr>
          <w:rFonts w:ascii="Gill Sans" w:eastAsia="Gill Sans Nova Light" w:hAnsi="Gill Sans" w:cs="Gill Sans"/>
          <w:lang w:val="es-ES" w:eastAsia="en-GB"/>
        </w:rPr>
        <w:t xml:space="preserve"> he encargado de</w:t>
      </w:r>
      <w:r w:rsidR="00A23AFD" w:rsidRPr="002B1D78">
        <w:rPr>
          <w:rFonts w:ascii="Gill Sans" w:eastAsia="Gill Sans Nova Light" w:hAnsi="Gill Sans" w:cs="Gill Sans"/>
          <w:lang w:val="es-ES" w:eastAsia="en-GB"/>
        </w:rPr>
        <w:t xml:space="preserve"> </w:t>
      </w:r>
      <w:r w:rsidRPr="002B1D78">
        <w:rPr>
          <w:rFonts w:ascii="Gill Sans" w:eastAsia="Gill Sans Nova Light" w:hAnsi="Gill Sans" w:cs="Gill Sans"/>
          <w:lang w:val="es-ES" w:eastAsia="en-GB"/>
        </w:rPr>
        <w:t>mejorar mi vida</w:t>
      </w:r>
      <w:r w:rsidR="00A23AFD" w:rsidRPr="002B1D78">
        <w:rPr>
          <w:rFonts w:ascii="Gill Sans" w:eastAsia="Gill Sans Nova Light" w:hAnsi="Gill Sans" w:cs="Gill Sans"/>
          <w:lang w:val="es-ES" w:eastAsia="en-GB"/>
        </w:rPr>
        <w:t>”.</w:t>
      </w:r>
    </w:p>
    <w:p w14:paraId="32789BC3" w14:textId="77777777"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 </w:t>
      </w:r>
    </w:p>
    <w:p w14:paraId="57FC59E3" w14:textId="039A9B98" w:rsidR="007329D5" w:rsidRPr="002B1D78" w:rsidRDefault="007329D5" w:rsidP="007329D5">
      <w:pPr>
        <w:rPr>
          <w:rFonts w:ascii="Gill Sans" w:eastAsia="Gill Sans Nova Light" w:hAnsi="Gill Sans" w:cs="Gill Sans"/>
          <w:lang w:val="es-ES" w:eastAsia="en-GB"/>
        </w:rPr>
      </w:pPr>
      <w:proofErr w:type="spellStart"/>
      <w:r w:rsidRPr="002B1D78">
        <w:rPr>
          <w:rFonts w:ascii="Gill Sans" w:eastAsia="Gill Sans Nova Light" w:hAnsi="Gill Sans" w:cs="Gill Sans"/>
          <w:lang w:val="es-ES" w:eastAsia="en-GB"/>
        </w:rPr>
        <w:t>Ayeshaitu</w:t>
      </w:r>
      <w:proofErr w:type="spellEnd"/>
      <w:r w:rsidRPr="002B1D78">
        <w:rPr>
          <w:rFonts w:ascii="Gill Sans" w:eastAsia="Gill Sans Nova Light" w:hAnsi="Gill Sans" w:cs="Gill Sans"/>
          <w:lang w:val="es-ES" w:eastAsia="en-GB"/>
        </w:rPr>
        <w:t xml:space="preserve"> reprobó su examen de ingreso a la escuela secundaria la primera vez que lo tomó hace tres años, pero estaba decidida a que no sería el final de su educación. Recientemente, el programa </w:t>
      </w:r>
      <w:proofErr w:type="spellStart"/>
      <w:r w:rsidRPr="002B1D78">
        <w:rPr>
          <w:rFonts w:ascii="Gill Sans" w:eastAsia="Gill Sans Nova Light" w:hAnsi="Gill Sans" w:cs="Gill Sans"/>
          <w:lang w:val="es-ES" w:eastAsia="en-GB"/>
        </w:rPr>
        <w:t>Cocoa</w:t>
      </w:r>
      <w:proofErr w:type="spellEnd"/>
      <w:r w:rsidRPr="002B1D78">
        <w:rPr>
          <w:rFonts w:ascii="Gill Sans" w:eastAsia="Gill Sans Nova Light" w:hAnsi="Gill Sans" w:cs="Gill Sans"/>
          <w:lang w:val="es-ES" w:eastAsia="en-GB"/>
        </w:rPr>
        <w:t xml:space="preserve"> </w:t>
      </w:r>
      <w:proofErr w:type="spellStart"/>
      <w:r w:rsidRPr="002B1D78">
        <w:rPr>
          <w:rFonts w:ascii="Gill Sans" w:eastAsia="Gill Sans Nova Light" w:hAnsi="Gill Sans" w:cs="Gill Sans"/>
          <w:lang w:val="es-ES" w:eastAsia="en-GB"/>
        </w:rPr>
        <w:t>Life</w:t>
      </w:r>
      <w:proofErr w:type="spellEnd"/>
      <w:r w:rsidRPr="002B1D78">
        <w:rPr>
          <w:rFonts w:ascii="Gill Sans" w:eastAsia="Gill Sans Nova Light" w:hAnsi="Gill Sans" w:cs="Gill Sans"/>
          <w:lang w:val="es-ES" w:eastAsia="en-GB"/>
        </w:rPr>
        <w:t xml:space="preserve"> de </w:t>
      </w:r>
      <w:proofErr w:type="spellStart"/>
      <w:r w:rsidRPr="002B1D78">
        <w:rPr>
          <w:rFonts w:ascii="Gill Sans" w:eastAsia="Gill Sans Nova Light" w:hAnsi="Gill Sans" w:cs="Gill Sans"/>
          <w:lang w:val="es-ES" w:eastAsia="en-GB"/>
        </w:rPr>
        <w:t>World</w:t>
      </w:r>
      <w:proofErr w:type="spellEnd"/>
      <w:r w:rsidRPr="002B1D78">
        <w:rPr>
          <w:rFonts w:ascii="Gill Sans" w:eastAsia="Gill Sans Nova Light" w:hAnsi="Gill Sans" w:cs="Gill Sans"/>
          <w:lang w:val="es-ES" w:eastAsia="en-GB"/>
        </w:rPr>
        <w:t xml:space="preserve"> </w:t>
      </w:r>
      <w:proofErr w:type="spellStart"/>
      <w:r w:rsidRPr="002B1D78">
        <w:rPr>
          <w:rFonts w:ascii="Gill Sans" w:eastAsia="Gill Sans Nova Light" w:hAnsi="Gill Sans" w:cs="Gill Sans"/>
          <w:lang w:val="es-ES" w:eastAsia="en-GB"/>
        </w:rPr>
        <w:t>Vision</w:t>
      </w:r>
      <w:proofErr w:type="spellEnd"/>
      <w:r w:rsidRPr="002B1D78">
        <w:rPr>
          <w:rFonts w:ascii="Gill Sans" w:eastAsia="Gill Sans Nova Light" w:hAnsi="Gill Sans" w:cs="Gill Sans"/>
          <w:lang w:val="es-ES" w:eastAsia="en-GB"/>
        </w:rPr>
        <w:t xml:space="preserve"> formó un grupo de ahorro para mujeres en su comunidad. </w:t>
      </w:r>
      <w:proofErr w:type="spellStart"/>
      <w:r w:rsidRPr="002B1D78">
        <w:rPr>
          <w:rFonts w:ascii="Gill Sans" w:eastAsia="Gill Sans Nova Light" w:hAnsi="Gill Sans" w:cs="Gill Sans"/>
          <w:lang w:val="es-ES" w:eastAsia="en-GB"/>
        </w:rPr>
        <w:t>Ayeshaitu</w:t>
      </w:r>
      <w:proofErr w:type="spellEnd"/>
      <w:r w:rsidRPr="002B1D78">
        <w:rPr>
          <w:rFonts w:ascii="Gill Sans" w:eastAsia="Gill Sans Nova Light" w:hAnsi="Gill Sans" w:cs="Gill Sans"/>
          <w:lang w:val="es-ES" w:eastAsia="en-GB"/>
        </w:rPr>
        <w:t xml:space="preserve"> vio esto como la mejor oportunidad </w:t>
      </w:r>
      <w:r w:rsidR="00F90428" w:rsidRPr="002B1D78">
        <w:rPr>
          <w:rFonts w:ascii="Gill Sans" w:eastAsia="Gill Sans Nova Light" w:hAnsi="Gill Sans" w:cs="Gill Sans"/>
          <w:lang w:val="es-ES" w:eastAsia="en-GB"/>
        </w:rPr>
        <w:t>para</w:t>
      </w:r>
      <w:r w:rsidRPr="002B1D78">
        <w:rPr>
          <w:rFonts w:ascii="Gill Sans" w:eastAsia="Gill Sans Nova Light" w:hAnsi="Gill Sans" w:cs="Gill Sans"/>
          <w:lang w:val="es-ES" w:eastAsia="en-GB"/>
        </w:rPr>
        <w:t xml:space="preserve"> terminar su educación.</w:t>
      </w:r>
    </w:p>
    <w:p w14:paraId="07112F56" w14:textId="77777777"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 </w:t>
      </w:r>
    </w:p>
    <w:p w14:paraId="3951AFDD" w14:textId="3722D42A"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“La constitución del grupo de ahorro por lo general permite a personas mayores de 18 años”, dice </w:t>
      </w:r>
      <w:proofErr w:type="spellStart"/>
      <w:r w:rsidRPr="002B1D78">
        <w:rPr>
          <w:rFonts w:ascii="Gill Sans" w:eastAsia="Gill Sans Nova Light" w:hAnsi="Gill Sans" w:cs="Gill Sans"/>
          <w:lang w:val="es-ES" w:eastAsia="en-GB"/>
        </w:rPr>
        <w:t>Isaachar</w:t>
      </w:r>
      <w:proofErr w:type="spellEnd"/>
      <w:r w:rsidRPr="002B1D78">
        <w:rPr>
          <w:rFonts w:ascii="Gill Sans" w:eastAsia="Gill Sans Nova Light" w:hAnsi="Gill Sans" w:cs="Gill Sans"/>
          <w:lang w:val="es-ES" w:eastAsia="en-GB"/>
        </w:rPr>
        <w:t xml:space="preserve">, el coordinador del grupo de Ahorros para la Transformación. “Sin embargo, tuvimos que hacer una excepción con </w:t>
      </w:r>
      <w:proofErr w:type="spellStart"/>
      <w:r w:rsidRPr="002B1D78">
        <w:rPr>
          <w:rFonts w:ascii="Gill Sans" w:eastAsia="Gill Sans Nova Light" w:hAnsi="Gill Sans" w:cs="Gill Sans"/>
          <w:lang w:val="es-ES" w:eastAsia="en-GB"/>
        </w:rPr>
        <w:t>Ayeshaitu</w:t>
      </w:r>
      <w:proofErr w:type="spellEnd"/>
      <w:r w:rsidRPr="002B1D78">
        <w:rPr>
          <w:rFonts w:ascii="Gill Sans" w:eastAsia="Gill Sans Nova Light" w:hAnsi="Gill Sans" w:cs="Gill Sans"/>
          <w:lang w:val="es-ES" w:eastAsia="en-GB"/>
        </w:rPr>
        <w:t xml:space="preserve"> porque vimos que estaba muy decidida a mejorar su vida. Hay muchas </w:t>
      </w:r>
      <w:r w:rsidR="00F90428" w:rsidRPr="002B1D78">
        <w:rPr>
          <w:rFonts w:ascii="Gill Sans" w:eastAsia="Gill Sans Nova Light" w:hAnsi="Gill Sans" w:cs="Gill Sans"/>
          <w:lang w:val="es-ES" w:eastAsia="en-GB"/>
        </w:rPr>
        <w:t>jóvenes</w:t>
      </w:r>
      <w:r w:rsidRPr="002B1D78">
        <w:rPr>
          <w:rFonts w:ascii="Gill Sans" w:eastAsia="Gill Sans Nova Light" w:hAnsi="Gill Sans" w:cs="Gill Sans"/>
          <w:lang w:val="es-ES" w:eastAsia="en-GB"/>
        </w:rPr>
        <w:t xml:space="preserve"> que están quedando embarazadas en la comunidad porque están siguiendo a hombres que les prometen un futuro mejor”.</w:t>
      </w:r>
    </w:p>
    <w:p w14:paraId="0DD47EEA" w14:textId="77777777"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 </w:t>
      </w:r>
    </w:p>
    <w:p w14:paraId="2C159161" w14:textId="44FAD2EE"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El gobierno de Ghana recientemente hizo que la escuela secundaria fuera gratuita para cualquier estudiante calificado, </w:t>
      </w:r>
      <w:r w:rsidR="00F90428" w:rsidRPr="002B1D78">
        <w:rPr>
          <w:rFonts w:ascii="Gill Sans" w:eastAsia="Gill Sans Nova Light" w:hAnsi="Gill Sans" w:cs="Gill Sans"/>
          <w:lang w:val="es-ES" w:eastAsia="en-GB"/>
        </w:rPr>
        <w:t>sin embargo,</w:t>
      </w:r>
      <w:r w:rsidRPr="002B1D78">
        <w:rPr>
          <w:rFonts w:ascii="Gill Sans" w:eastAsia="Gill Sans Nova Light" w:hAnsi="Gill Sans" w:cs="Gill Sans"/>
          <w:lang w:val="es-ES" w:eastAsia="en-GB"/>
        </w:rPr>
        <w:t xml:space="preserve"> todavía hay muchos costos asociados que las familias más pobres luchan por cubrir, incluidos uniformes, libros de texto y almuerzos. Cuando los padres luchan por mantener a sus </w:t>
      </w:r>
      <w:r w:rsidR="006A2D98" w:rsidRPr="002B1D78">
        <w:rPr>
          <w:rFonts w:ascii="Gill Sans" w:eastAsia="Gill Sans Nova Light" w:hAnsi="Gill Sans" w:cs="Gill Sans"/>
          <w:lang w:val="es-ES" w:eastAsia="en-GB"/>
        </w:rPr>
        <w:t>hijas e hijos</w:t>
      </w:r>
      <w:r w:rsidRPr="002B1D78">
        <w:rPr>
          <w:rFonts w:ascii="Gill Sans" w:eastAsia="Gill Sans Nova Light" w:hAnsi="Gill Sans" w:cs="Gill Sans"/>
          <w:lang w:val="es-ES" w:eastAsia="en-GB"/>
        </w:rPr>
        <w:t>, a menudo toman pequeños trabajos vendiendo artículos al costado de la carretera, donde son vulnerables al abuso y las relaciones transaccionales</w:t>
      </w:r>
      <w:r w:rsidR="00854B5B" w:rsidRPr="002B1D78">
        <w:rPr>
          <w:rStyle w:val="Refdenotaalpie"/>
          <w:rFonts w:ascii="Gill Sans" w:eastAsia="Gill Sans Nova Light" w:hAnsi="Gill Sans" w:cs="Gill Sans"/>
          <w:lang w:val="es-ES" w:eastAsia="en-GB"/>
        </w:rPr>
        <w:footnoteReference w:id="60"/>
      </w:r>
      <w:r w:rsidRPr="002B1D78">
        <w:rPr>
          <w:rFonts w:ascii="Gill Sans" w:eastAsia="Gill Sans Nova Light" w:hAnsi="Gill Sans" w:cs="Gill Sans"/>
          <w:lang w:val="es-ES" w:eastAsia="en-GB"/>
        </w:rPr>
        <w:t>.</w:t>
      </w:r>
    </w:p>
    <w:p w14:paraId="5276FCD2" w14:textId="72927133" w:rsidR="007329D5" w:rsidRPr="002B1D78" w:rsidRDefault="007329D5" w:rsidP="007329D5">
      <w:pPr>
        <w:rPr>
          <w:rFonts w:ascii="Gill Sans" w:eastAsia="Gill Sans Nova Light" w:hAnsi="Gill Sans" w:cs="Gill Sans"/>
          <w:lang w:val="es-ES" w:eastAsia="en-GB"/>
        </w:rPr>
      </w:pPr>
    </w:p>
    <w:p w14:paraId="39CDE22D" w14:textId="326B5250"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“Debido a la pobreza, muchas niñas que quedan embarazadas se ven obligadas a casarse antes de tiempo. No quería eso para mí”, dice </w:t>
      </w:r>
      <w:proofErr w:type="spellStart"/>
      <w:r w:rsidRPr="002B1D78">
        <w:rPr>
          <w:rFonts w:ascii="Gill Sans" w:eastAsia="Gill Sans Nova Light" w:hAnsi="Gill Sans" w:cs="Gill Sans"/>
          <w:lang w:val="es-ES" w:eastAsia="en-GB"/>
        </w:rPr>
        <w:t>Ayeshaitu</w:t>
      </w:r>
      <w:proofErr w:type="spellEnd"/>
      <w:r w:rsidRPr="002B1D78">
        <w:rPr>
          <w:rFonts w:ascii="Gill Sans" w:eastAsia="Gill Sans Nova Light" w:hAnsi="Gill Sans" w:cs="Gill Sans"/>
          <w:lang w:val="es-ES" w:eastAsia="en-GB"/>
        </w:rPr>
        <w:t xml:space="preserve">. "Quería ir a la escuela, así que empecé </w:t>
      </w:r>
      <w:r w:rsidR="00854B5B" w:rsidRPr="002B1D78">
        <w:rPr>
          <w:rFonts w:ascii="Gill Sans" w:eastAsia="Gill Sans Nova Light" w:hAnsi="Gill Sans" w:cs="Gill Sans"/>
          <w:lang w:val="es-ES" w:eastAsia="en-GB"/>
        </w:rPr>
        <w:t>a ahorrar</w:t>
      </w:r>
      <w:r w:rsidRPr="002B1D78">
        <w:rPr>
          <w:rFonts w:ascii="Gill Sans" w:eastAsia="Gill Sans Nova Light" w:hAnsi="Gill Sans" w:cs="Gill Sans"/>
          <w:lang w:val="es-ES" w:eastAsia="en-GB"/>
        </w:rPr>
        <w:t xml:space="preserve"> y usé el dinero que gané para pagar las cosas que necesitaba para </w:t>
      </w:r>
      <w:r w:rsidR="00854B5B" w:rsidRPr="002B1D78">
        <w:rPr>
          <w:rFonts w:ascii="Gill Sans" w:eastAsia="Gill Sans Nova Light" w:hAnsi="Gill Sans" w:cs="Gill Sans"/>
          <w:lang w:val="es-ES" w:eastAsia="en-GB"/>
        </w:rPr>
        <w:t>ir</w:t>
      </w:r>
      <w:r w:rsidRPr="002B1D78">
        <w:rPr>
          <w:rFonts w:ascii="Gill Sans" w:eastAsia="Gill Sans Nova Light" w:hAnsi="Gill Sans" w:cs="Gill Sans"/>
          <w:lang w:val="es-ES" w:eastAsia="en-GB"/>
        </w:rPr>
        <w:t>".</w:t>
      </w:r>
    </w:p>
    <w:p w14:paraId="2A6AA2AE" w14:textId="1FC66B88" w:rsidR="007329D5" w:rsidRPr="002B1D78" w:rsidRDefault="007329D5" w:rsidP="007329D5">
      <w:pPr>
        <w:rPr>
          <w:rFonts w:ascii="Gill Sans" w:eastAsia="Gill Sans Nova Light" w:hAnsi="Gill Sans" w:cs="Gill Sans"/>
          <w:lang w:val="es-ES" w:eastAsia="en-GB"/>
        </w:rPr>
      </w:pPr>
    </w:p>
    <w:p w14:paraId="57EFA7E1" w14:textId="4E709C0A" w:rsidR="007329D5" w:rsidRPr="002B1D78" w:rsidRDefault="007329D5" w:rsidP="007329D5">
      <w:pPr>
        <w:rPr>
          <w:rFonts w:ascii="Gill Sans" w:eastAsia="Gill Sans Nova Light" w:hAnsi="Gill Sans" w:cs="Gill Sans"/>
          <w:lang w:val="es-ES" w:eastAsia="en-GB"/>
        </w:rPr>
      </w:pPr>
      <w:r w:rsidRPr="002B1D78">
        <w:rPr>
          <w:rFonts w:ascii="Gill Sans" w:eastAsia="Gill Sans Nova Light" w:hAnsi="Gill Sans" w:cs="Gill Sans"/>
          <w:lang w:val="es-ES" w:eastAsia="en-GB"/>
        </w:rPr>
        <w:t xml:space="preserve">De regreso a la escuela y capaz de cubrir sus propias necesidades, </w:t>
      </w:r>
      <w:proofErr w:type="spellStart"/>
      <w:r w:rsidRPr="002B1D78">
        <w:rPr>
          <w:rFonts w:ascii="Gill Sans" w:eastAsia="Gill Sans Nova Light" w:hAnsi="Gill Sans" w:cs="Gill Sans"/>
          <w:lang w:val="es-ES" w:eastAsia="en-GB"/>
        </w:rPr>
        <w:t>Ayeshaitu</w:t>
      </w:r>
      <w:proofErr w:type="spellEnd"/>
      <w:r w:rsidRPr="002B1D78">
        <w:rPr>
          <w:rFonts w:ascii="Gill Sans" w:eastAsia="Gill Sans Nova Light" w:hAnsi="Gill Sans" w:cs="Gill Sans"/>
          <w:lang w:val="es-ES" w:eastAsia="en-GB"/>
        </w:rPr>
        <w:t xml:space="preserve"> parece segura de lograr su sueño de convertirse en una mujer militar. “Aspiro a ser un ejemplo </w:t>
      </w:r>
      <w:r w:rsidRPr="002B1D78">
        <w:rPr>
          <w:rFonts w:ascii="Gill Sans" w:eastAsia="Gill Sans Nova Light" w:hAnsi="Gill Sans" w:cs="Gill Sans"/>
          <w:lang w:val="es-ES" w:eastAsia="en-GB"/>
        </w:rPr>
        <w:lastRenderedPageBreak/>
        <w:t>para las jóvenes de pequeñas comunidades en condiciones similares a la mía. Es posible llegar a la cima una vez que estás decidido</w:t>
      </w:r>
      <w:r w:rsidR="00854B5B" w:rsidRPr="002B1D78">
        <w:rPr>
          <w:rFonts w:ascii="Gill Sans" w:eastAsia="Gill Sans Nova Light" w:hAnsi="Gill Sans" w:cs="Gill Sans"/>
          <w:lang w:val="es-ES" w:eastAsia="en-GB"/>
        </w:rPr>
        <w:t>”</w:t>
      </w:r>
      <w:r w:rsidRPr="002B1D78">
        <w:rPr>
          <w:rFonts w:ascii="Gill Sans" w:eastAsia="Gill Sans Nova Light" w:hAnsi="Gill Sans" w:cs="Gill Sans"/>
          <w:lang w:val="es-ES" w:eastAsia="en-GB"/>
        </w:rPr>
        <w:t xml:space="preserve">, dice </w:t>
      </w:r>
      <w:proofErr w:type="spellStart"/>
      <w:r w:rsidRPr="002B1D78">
        <w:rPr>
          <w:rFonts w:ascii="Gill Sans" w:eastAsia="Gill Sans Nova Light" w:hAnsi="Gill Sans" w:cs="Gill Sans"/>
          <w:lang w:val="es-ES" w:eastAsia="en-GB"/>
        </w:rPr>
        <w:t>Ayeshaitu</w:t>
      </w:r>
      <w:proofErr w:type="spellEnd"/>
      <w:r w:rsidRPr="002B1D78">
        <w:rPr>
          <w:rFonts w:ascii="Gill Sans" w:eastAsia="Gill Sans Nova Light" w:hAnsi="Gill Sans" w:cs="Gill Sans"/>
          <w:lang w:val="es-ES" w:eastAsia="en-GB"/>
        </w:rPr>
        <w:t xml:space="preserve"> con una sonrisa.</w:t>
      </w:r>
    </w:p>
    <w:p w14:paraId="20084532" w14:textId="77777777" w:rsidR="007329D5" w:rsidRPr="002B1D78" w:rsidRDefault="007329D5" w:rsidP="007329D5">
      <w:pPr>
        <w:rPr>
          <w:rFonts w:ascii="Gill Sans" w:eastAsia="Gill Sans Nova Light" w:hAnsi="Gill Sans" w:cs="Gill Sans"/>
          <w:lang w:val="es-ES" w:eastAsia="en-GB"/>
        </w:rPr>
      </w:pPr>
    </w:p>
    <w:p w14:paraId="78535C90" w14:textId="2445BFBE" w:rsidR="007329D5" w:rsidRPr="002B1D78" w:rsidRDefault="007329D5" w:rsidP="00854B5B">
      <w:pPr>
        <w:pStyle w:val="Ttulo2"/>
        <w:rPr>
          <w:rFonts w:ascii="Gill Sans" w:hAnsi="Gill Sans" w:cs="Gill Sans"/>
          <w:b/>
          <w:bCs/>
          <w:sz w:val="24"/>
          <w:szCs w:val="24"/>
          <w:lang w:val="es-ES"/>
        </w:rPr>
      </w:pPr>
      <w:bookmarkStart w:id="35" w:name="_Toc84346427"/>
      <w:bookmarkStart w:id="36" w:name="_Toc84346544"/>
      <w:r w:rsidRPr="002B1D78">
        <w:rPr>
          <w:rFonts w:ascii="Gill Sans" w:hAnsi="Gill Sans" w:cs="Gill Sans"/>
          <w:b/>
          <w:bCs/>
          <w:sz w:val="24"/>
          <w:szCs w:val="24"/>
          <w:lang w:val="es-ES"/>
        </w:rPr>
        <w:t xml:space="preserve">Estudio de caso: </w:t>
      </w:r>
      <w:r w:rsidR="00A35D13" w:rsidRPr="002B1D78">
        <w:rPr>
          <w:rFonts w:ascii="Gill Sans" w:hAnsi="Gill Sans" w:cs="Gill Sans"/>
          <w:b/>
          <w:bCs/>
          <w:sz w:val="24"/>
          <w:szCs w:val="24"/>
          <w:lang w:val="es-ES"/>
        </w:rPr>
        <w:t xml:space="preserve">Grupos de Poder de Niñas </w:t>
      </w:r>
      <w:proofErr w:type="spellStart"/>
      <w:r w:rsidR="00A35D13" w:rsidRPr="002B1D78">
        <w:rPr>
          <w:rFonts w:ascii="Gill Sans" w:hAnsi="Gill Sans" w:cs="Gill Sans"/>
          <w:b/>
          <w:bCs/>
          <w:sz w:val="24"/>
          <w:szCs w:val="24"/>
          <w:lang w:val="es-ES"/>
        </w:rPr>
        <w:t>Hena</w:t>
      </w:r>
      <w:proofErr w:type="spellEnd"/>
      <w:r w:rsidR="00A35D13" w:rsidRPr="002B1D78">
        <w:rPr>
          <w:rFonts w:ascii="Gill Sans" w:hAnsi="Gill Sans" w:cs="Gill Sans"/>
          <w:b/>
          <w:bCs/>
          <w:sz w:val="24"/>
          <w:szCs w:val="24"/>
          <w:lang w:val="es-ES"/>
        </w:rPr>
        <w:t xml:space="preserve"> </w:t>
      </w:r>
      <w:r w:rsidRPr="002B1D78">
        <w:rPr>
          <w:rFonts w:ascii="Gill Sans" w:hAnsi="Gill Sans" w:cs="Gill Sans"/>
          <w:b/>
          <w:bCs/>
          <w:sz w:val="24"/>
          <w:szCs w:val="24"/>
          <w:lang w:val="es-ES"/>
        </w:rPr>
        <w:t>en la primera línea para detener el matrimonio infantil en India</w:t>
      </w:r>
      <w:bookmarkEnd w:id="35"/>
      <w:bookmarkEnd w:id="36"/>
    </w:p>
    <w:p w14:paraId="3112F281" w14:textId="348A5DCA" w:rsidR="007329D5" w:rsidRPr="002B1D78" w:rsidRDefault="007329D5" w:rsidP="007329D5">
      <w:pPr>
        <w:rPr>
          <w:rFonts w:ascii="Gill Sans" w:eastAsia="Gill Sans" w:hAnsi="Gill Sans" w:cs="Gill Sans"/>
          <w:sz w:val="20"/>
          <w:szCs w:val="20"/>
          <w:lang w:val="es-ES" w:eastAsia="en-GB"/>
        </w:rPr>
      </w:pPr>
      <w:r w:rsidRPr="002B1D78">
        <w:rPr>
          <w:rFonts w:ascii="Gill Sans" w:eastAsia="Gill Sans" w:hAnsi="Gill Sans" w:cs="Gill Sans"/>
          <w:sz w:val="20"/>
          <w:szCs w:val="20"/>
          <w:lang w:val="es-ES" w:eastAsia="en-GB"/>
        </w:rPr>
        <w:t xml:space="preserve">por Deborah Wolfe, </w:t>
      </w:r>
      <w:r w:rsidR="00854B5B" w:rsidRPr="002B1D78">
        <w:rPr>
          <w:rFonts w:ascii="Gill Sans" w:eastAsia="Gill Sans" w:hAnsi="Gill Sans" w:cs="Gill Sans"/>
          <w:sz w:val="20"/>
          <w:szCs w:val="20"/>
          <w:lang w:val="es-ES" w:eastAsia="en-GB"/>
        </w:rPr>
        <w:t>C</w:t>
      </w:r>
      <w:r w:rsidRPr="002B1D78">
        <w:rPr>
          <w:rFonts w:ascii="Gill Sans" w:eastAsia="Gill Sans" w:hAnsi="Gill Sans" w:cs="Gill Sans"/>
          <w:sz w:val="20"/>
          <w:szCs w:val="20"/>
          <w:lang w:val="es-ES" w:eastAsia="en-GB"/>
        </w:rPr>
        <w:t xml:space="preserve">oordinadora de </w:t>
      </w:r>
      <w:r w:rsidR="00854B5B" w:rsidRPr="002B1D78">
        <w:rPr>
          <w:rFonts w:ascii="Gill Sans" w:eastAsia="Gill Sans" w:hAnsi="Gill Sans" w:cs="Gill Sans"/>
          <w:sz w:val="20"/>
          <w:szCs w:val="20"/>
          <w:lang w:val="es-ES" w:eastAsia="en-GB"/>
        </w:rPr>
        <w:t>C</w:t>
      </w:r>
      <w:r w:rsidRPr="002B1D78">
        <w:rPr>
          <w:rFonts w:ascii="Gill Sans" w:eastAsia="Gill Sans" w:hAnsi="Gill Sans" w:cs="Gill Sans"/>
          <w:sz w:val="20"/>
          <w:szCs w:val="20"/>
          <w:lang w:val="es-ES" w:eastAsia="en-GB"/>
        </w:rPr>
        <w:t xml:space="preserve">omunicaciones de </w:t>
      </w:r>
      <w:r w:rsidR="00854B5B" w:rsidRPr="002B1D78">
        <w:rPr>
          <w:rFonts w:ascii="Gill Sans" w:eastAsia="Gill Sans" w:hAnsi="Gill Sans" w:cs="Gill Sans"/>
          <w:sz w:val="20"/>
          <w:szCs w:val="20"/>
          <w:lang w:val="es-ES" w:eastAsia="en-GB"/>
        </w:rPr>
        <w:t>M</w:t>
      </w:r>
      <w:r w:rsidRPr="002B1D78">
        <w:rPr>
          <w:rFonts w:ascii="Gill Sans" w:eastAsia="Gill Sans" w:hAnsi="Gill Sans" w:cs="Gill Sans"/>
          <w:sz w:val="20"/>
          <w:szCs w:val="20"/>
          <w:lang w:val="es-ES" w:eastAsia="en-GB"/>
        </w:rPr>
        <w:t xml:space="preserve">arketing, y Chelsea </w:t>
      </w:r>
      <w:proofErr w:type="spellStart"/>
      <w:r w:rsidRPr="002B1D78">
        <w:rPr>
          <w:rFonts w:ascii="Gill Sans" w:eastAsia="Gill Sans" w:hAnsi="Gill Sans" w:cs="Gill Sans"/>
          <w:sz w:val="20"/>
          <w:szCs w:val="20"/>
          <w:lang w:val="es-ES" w:eastAsia="en-GB"/>
        </w:rPr>
        <w:t>MacLachlan</w:t>
      </w:r>
      <w:proofErr w:type="spellEnd"/>
      <w:r w:rsidRPr="002B1D78">
        <w:rPr>
          <w:rFonts w:ascii="Gill Sans" w:eastAsia="Gill Sans" w:hAnsi="Gill Sans" w:cs="Gill Sans"/>
          <w:sz w:val="20"/>
          <w:szCs w:val="20"/>
          <w:lang w:val="es-ES" w:eastAsia="en-GB"/>
        </w:rPr>
        <w:t xml:space="preserve">, </w:t>
      </w:r>
      <w:r w:rsidR="00854B5B" w:rsidRPr="002B1D78">
        <w:rPr>
          <w:rFonts w:ascii="Gill Sans" w:eastAsia="Gill Sans" w:hAnsi="Gill Sans" w:cs="Gill Sans"/>
          <w:sz w:val="20"/>
          <w:szCs w:val="20"/>
          <w:lang w:val="es-ES" w:eastAsia="en-GB"/>
        </w:rPr>
        <w:t>D</w:t>
      </w:r>
      <w:r w:rsidRPr="002B1D78">
        <w:rPr>
          <w:rFonts w:ascii="Gill Sans" w:eastAsia="Gill Sans" w:hAnsi="Gill Sans" w:cs="Gill Sans"/>
          <w:sz w:val="20"/>
          <w:szCs w:val="20"/>
          <w:lang w:val="es-ES" w:eastAsia="en-GB"/>
        </w:rPr>
        <w:t xml:space="preserve">irectora de </w:t>
      </w:r>
      <w:r w:rsidR="00854B5B" w:rsidRPr="002B1D78">
        <w:rPr>
          <w:rFonts w:ascii="Gill Sans" w:eastAsia="Gill Sans" w:hAnsi="Gill Sans" w:cs="Gill Sans"/>
          <w:sz w:val="20"/>
          <w:szCs w:val="20"/>
          <w:lang w:val="es-ES" w:eastAsia="en-GB"/>
        </w:rPr>
        <w:t>N</w:t>
      </w:r>
      <w:r w:rsidRPr="002B1D78">
        <w:rPr>
          <w:rFonts w:ascii="Gill Sans" w:eastAsia="Gill Sans" w:hAnsi="Gill Sans" w:cs="Gill Sans"/>
          <w:sz w:val="20"/>
          <w:szCs w:val="20"/>
          <w:lang w:val="es-ES" w:eastAsia="en-GB"/>
        </w:rPr>
        <w:t xml:space="preserve">arración </w:t>
      </w:r>
      <w:r w:rsidR="00854B5B" w:rsidRPr="002B1D78">
        <w:rPr>
          <w:rFonts w:ascii="Gill Sans" w:eastAsia="Gill Sans" w:hAnsi="Gill Sans" w:cs="Gill Sans"/>
          <w:sz w:val="20"/>
          <w:szCs w:val="20"/>
          <w:lang w:val="es-ES" w:eastAsia="en-GB"/>
        </w:rPr>
        <w:t>D</w:t>
      </w:r>
      <w:r w:rsidRPr="002B1D78">
        <w:rPr>
          <w:rFonts w:ascii="Gill Sans" w:eastAsia="Gill Sans" w:hAnsi="Gill Sans" w:cs="Gill Sans"/>
          <w:sz w:val="20"/>
          <w:szCs w:val="20"/>
          <w:lang w:val="es-ES" w:eastAsia="en-GB"/>
        </w:rPr>
        <w:t xml:space="preserve">igital de </w:t>
      </w:r>
      <w:proofErr w:type="spellStart"/>
      <w:r w:rsidRPr="002B1D78">
        <w:rPr>
          <w:rFonts w:ascii="Gill Sans" w:eastAsia="Gill Sans" w:hAnsi="Gill Sans" w:cs="Gill Sans"/>
          <w:sz w:val="20"/>
          <w:szCs w:val="20"/>
          <w:lang w:val="es-ES" w:eastAsia="en-GB"/>
        </w:rPr>
        <w:t>World</w:t>
      </w:r>
      <w:proofErr w:type="spellEnd"/>
      <w:r w:rsidRPr="002B1D78">
        <w:rPr>
          <w:rFonts w:ascii="Gill Sans" w:eastAsia="Gill Sans" w:hAnsi="Gill Sans" w:cs="Gill Sans"/>
          <w:sz w:val="20"/>
          <w:szCs w:val="20"/>
          <w:lang w:val="es-ES" w:eastAsia="en-GB"/>
        </w:rPr>
        <w:t xml:space="preserve"> </w:t>
      </w:r>
      <w:proofErr w:type="spellStart"/>
      <w:r w:rsidRPr="002B1D78">
        <w:rPr>
          <w:rFonts w:ascii="Gill Sans" w:eastAsia="Gill Sans" w:hAnsi="Gill Sans" w:cs="Gill Sans"/>
          <w:sz w:val="20"/>
          <w:szCs w:val="20"/>
          <w:lang w:val="es-ES" w:eastAsia="en-GB"/>
        </w:rPr>
        <w:t>Vision</w:t>
      </w:r>
      <w:proofErr w:type="spellEnd"/>
      <w:r w:rsidRPr="002B1D78">
        <w:rPr>
          <w:rFonts w:ascii="Gill Sans" w:eastAsia="Gill Sans" w:hAnsi="Gill Sans" w:cs="Gill Sans"/>
          <w:sz w:val="20"/>
          <w:szCs w:val="20"/>
          <w:lang w:val="es-ES" w:eastAsia="en-GB"/>
        </w:rPr>
        <w:t xml:space="preserve"> </w:t>
      </w:r>
      <w:proofErr w:type="spellStart"/>
      <w:r w:rsidRPr="002B1D78">
        <w:rPr>
          <w:rFonts w:ascii="Gill Sans" w:eastAsia="Gill Sans" w:hAnsi="Gill Sans" w:cs="Gill Sans"/>
          <w:sz w:val="20"/>
          <w:szCs w:val="20"/>
          <w:lang w:val="es-ES" w:eastAsia="en-GB"/>
        </w:rPr>
        <w:t>Canada</w:t>
      </w:r>
      <w:proofErr w:type="spellEnd"/>
    </w:p>
    <w:p w14:paraId="3EEE11CF" w14:textId="77777777" w:rsidR="007329D5" w:rsidRPr="002B1D78" w:rsidRDefault="007329D5" w:rsidP="007329D5">
      <w:pPr>
        <w:rPr>
          <w:rFonts w:ascii="Gill Sans" w:eastAsia="Gill Sans Nova Light" w:hAnsi="Gill Sans" w:cs="Gill Sans"/>
          <w:lang w:val="es-ES" w:eastAsia="en-GB"/>
        </w:rPr>
      </w:pPr>
    </w:p>
    <w:p w14:paraId="4E2E0EF6" w14:textId="4B8AE1E9"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A medida que la pandemia COVID-19 se propaga por la India, las niñas de las regiones rurales corren un mayor riesgo de matrimonio forzado, trabajo infantil y trata de personas. Los efectos de la pandemia están llevando a </w:t>
      </w:r>
      <w:r w:rsidR="00A35D13" w:rsidRPr="002B1D78">
        <w:rPr>
          <w:rFonts w:ascii="Gill Sans" w:eastAsia="Gill Sans" w:hAnsi="Gill Sans" w:cs="Gill Sans"/>
          <w:color w:val="23232F"/>
          <w:lang w:val="es-ES" w:eastAsia="en-GB"/>
        </w:rPr>
        <w:t>madres y p</w:t>
      </w:r>
      <w:r w:rsidRPr="002B1D78">
        <w:rPr>
          <w:rFonts w:ascii="Gill Sans" w:eastAsia="Gill Sans" w:hAnsi="Gill Sans" w:cs="Gill Sans"/>
          <w:color w:val="23232F"/>
          <w:lang w:val="es-ES" w:eastAsia="en-GB"/>
        </w:rPr>
        <w:t xml:space="preserve">adres desesperados, que luchan por mantener la comida en </w:t>
      </w:r>
      <w:r w:rsidR="00A35D13" w:rsidRPr="002B1D78">
        <w:rPr>
          <w:rFonts w:ascii="Gill Sans" w:eastAsia="Gill Sans" w:hAnsi="Gill Sans" w:cs="Gill Sans"/>
          <w:color w:val="23232F"/>
          <w:lang w:val="es-ES" w:eastAsia="en-GB"/>
        </w:rPr>
        <w:t>su</w:t>
      </w:r>
      <w:r w:rsidRPr="002B1D78">
        <w:rPr>
          <w:rFonts w:ascii="Gill Sans" w:eastAsia="Gill Sans" w:hAnsi="Gill Sans" w:cs="Gill Sans"/>
          <w:color w:val="23232F"/>
          <w:lang w:val="es-ES" w:eastAsia="en-GB"/>
        </w:rPr>
        <w:t xml:space="preserve"> mesa, a considerar medidas </w:t>
      </w:r>
      <w:r w:rsidR="00A35D13" w:rsidRPr="002B1D78">
        <w:rPr>
          <w:rFonts w:ascii="Gill Sans" w:eastAsia="Gill Sans" w:hAnsi="Gill Sans" w:cs="Gill Sans"/>
          <w:color w:val="23232F"/>
          <w:lang w:val="es-ES" w:eastAsia="en-GB"/>
        </w:rPr>
        <w:t>extremas</w:t>
      </w:r>
      <w:r w:rsidRPr="002B1D78">
        <w:rPr>
          <w:rFonts w:ascii="Gill Sans" w:eastAsia="Gill Sans" w:hAnsi="Gill Sans" w:cs="Gill Sans"/>
          <w:color w:val="23232F"/>
          <w:lang w:val="es-ES" w:eastAsia="en-GB"/>
        </w:rPr>
        <w:t>.</w:t>
      </w:r>
    </w:p>
    <w:p w14:paraId="5800C843" w14:textId="77777777"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310F8476" w14:textId="22D37B89" w:rsidR="007329D5" w:rsidRPr="002B1D78" w:rsidRDefault="007329D5" w:rsidP="007329D5">
      <w:pPr>
        <w:rPr>
          <w:rFonts w:ascii="Gill Sans" w:eastAsia="Gill Sans" w:hAnsi="Gill Sans" w:cs="Gill Sans"/>
          <w:color w:val="23232F"/>
          <w:lang w:val="es-ES" w:eastAsia="en-GB"/>
        </w:rPr>
      </w:pPr>
      <w:proofErr w:type="spellStart"/>
      <w:r w:rsidRPr="002B1D78">
        <w:rPr>
          <w:rFonts w:ascii="Gill Sans" w:eastAsia="Gill Sans" w:hAnsi="Gill Sans" w:cs="Gill Sans"/>
          <w:color w:val="23232F"/>
          <w:lang w:val="es-ES" w:eastAsia="en-GB"/>
        </w:rPr>
        <w:t>Mousumi</w:t>
      </w:r>
      <w:proofErr w:type="spellEnd"/>
      <w:r w:rsidRPr="002B1D78">
        <w:rPr>
          <w:rFonts w:ascii="Gill Sans" w:eastAsia="Gill Sans" w:hAnsi="Gill Sans" w:cs="Gill Sans"/>
          <w:color w:val="23232F"/>
          <w:lang w:val="es-ES" w:eastAsia="en-GB"/>
        </w:rPr>
        <w:t xml:space="preserve">, de </w:t>
      </w:r>
      <w:r w:rsidR="00A35D13" w:rsidRPr="002B1D78">
        <w:rPr>
          <w:rFonts w:ascii="Gill Sans" w:eastAsia="Gill Sans" w:hAnsi="Gill Sans" w:cs="Gill Sans"/>
          <w:color w:val="23232F"/>
          <w:lang w:val="es-ES" w:eastAsia="en-GB"/>
        </w:rPr>
        <w:t>18</w:t>
      </w:r>
      <w:r w:rsidRPr="002B1D78">
        <w:rPr>
          <w:rFonts w:ascii="Gill Sans" w:eastAsia="Gill Sans" w:hAnsi="Gill Sans" w:cs="Gill Sans"/>
          <w:color w:val="23232F"/>
          <w:lang w:val="es-ES" w:eastAsia="en-GB"/>
        </w:rPr>
        <w:t xml:space="preserve"> años, decidió que había que hacer algo y formó </w:t>
      </w:r>
      <w:r w:rsidR="00A35D13" w:rsidRPr="002B1D78">
        <w:rPr>
          <w:rFonts w:ascii="Gill Sans" w:eastAsia="Gill Sans" w:hAnsi="Gill Sans" w:cs="Gill Sans"/>
          <w:color w:val="23232F"/>
          <w:lang w:val="es-ES" w:eastAsia="en-GB"/>
        </w:rPr>
        <w:t xml:space="preserve">Grupos de Poder de Niñas </w:t>
      </w:r>
      <w:proofErr w:type="spellStart"/>
      <w:r w:rsidR="00A35D13" w:rsidRPr="002B1D78">
        <w:rPr>
          <w:rFonts w:ascii="Gill Sans" w:eastAsia="Gill Sans" w:hAnsi="Gill Sans" w:cs="Gill Sans"/>
          <w:color w:val="23232F"/>
          <w:lang w:val="es-ES" w:eastAsia="en-GB"/>
        </w:rPr>
        <w:t>Hena</w:t>
      </w:r>
      <w:proofErr w:type="spellEnd"/>
      <w:r w:rsidR="00A35D13" w:rsidRPr="002B1D78">
        <w:rPr>
          <w:rFonts w:ascii="Gill Sans" w:eastAsia="Gill Sans" w:hAnsi="Gill Sans" w:cs="Gill Sans"/>
          <w:color w:val="23232F"/>
          <w:lang w:val="es-ES" w:eastAsia="en-GB"/>
        </w:rPr>
        <w:t xml:space="preserve"> </w:t>
      </w:r>
      <w:r w:rsidRPr="002B1D78">
        <w:rPr>
          <w:rFonts w:ascii="Gill Sans" w:eastAsia="Gill Sans" w:hAnsi="Gill Sans" w:cs="Gill Sans"/>
          <w:color w:val="23232F"/>
          <w:lang w:val="es-ES" w:eastAsia="en-GB"/>
        </w:rPr>
        <w:t xml:space="preserve">con otras mujeres jóvenes de su comunidad. Su objetivo es detener el </w:t>
      </w:r>
      <w:r w:rsidR="002B1D78" w:rsidRPr="002B1D78">
        <w:rPr>
          <w:rFonts w:ascii="Gill Sans" w:eastAsia="Gill Sans" w:hAnsi="Gill Sans" w:cs="Gill Sans"/>
          <w:color w:val="23232F"/>
          <w:lang w:val="es-ES" w:eastAsia="en-GB"/>
        </w:rPr>
        <w:t>abuso y el matrimonio infantiles</w:t>
      </w:r>
      <w:r w:rsidRPr="002B1D78">
        <w:rPr>
          <w:rFonts w:ascii="Gill Sans" w:eastAsia="Gill Sans" w:hAnsi="Gill Sans" w:cs="Gill Sans"/>
          <w:color w:val="23232F"/>
          <w:lang w:val="es-ES" w:eastAsia="en-GB"/>
        </w:rPr>
        <w:t xml:space="preserve">, </w:t>
      </w:r>
      <w:r w:rsidR="00A35D13" w:rsidRPr="002B1D78">
        <w:rPr>
          <w:rFonts w:ascii="Gill Sans" w:eastAsia="Gill Sans" w:hAnsi="Gill Sans" w:cs="Gill Sans"/>
          <w:color w:val="23232F"/>
          <w:lang w:val="es-ES" w:eastAsia="en-GB"/>
        </w:rPr>
        <w:t xml:space="preserve">durante la pandemia </w:t>
      </w:r>
      <w:r w:rsidRPr="002B1D78">
        <w:rPr>
          <w:rFonts w:ascii="Gill Sans" w:eastAsia="Gill Sans" w:hAnsi="Gill Sans" w:cs="Gill Sans"/>
          <w:color w:val="23232F"/>
          <w:lang w:val="es-ES" w:eastAsia="en-GB"/>
        </w:rPr>
        <w:t>COVID-19 o no.</w:t>
      </w:r>
    </w:p>
    <w:p w14:paraId="3B597FB4" w14:textId="77777777"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7384F840" w14:textId="6F57334D"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Uniendo fuerzas con líderes y autoridades de la comunidad, las </w:t>
      </w:r>
      <w:r w:rsidR="00A35D13" w:rsidRPr="002B1D78">
        <w:rPr>
          <w:rFonts w:ascii="Gill Sans" w:eastAsia="Gill Sans" w:hAnsi="Gill Sans" w:cs="Gill Sans"/>
          <w:color w:val="23232F"/>
          <w:lang w:val="es-ES" w:eastAsia="en-GB"/>
        </w:rPr>
        <w:t xml:space="preserve">Niñas </w:t>
      </w:r>
      <w:proofErr w:type="spellStart"/>
      <w:r w:rsidRPr="002B1D78">
        <w:rPr>
          <w:rFonts w:ascii="Gill Sans" w:eastAsia="Gill Sans" w:hAnsi="Gill Sans" w:cs="Gill Sans"/>
          <w:color w:val="23232F"/>
          <w:lang w:val="es-ES" w:eastAsia="en-GB"/>
        </w:rPr>
        <w:t>Hena</w:t>
      </w:r>
      <w:proofErr w:type="spellEnd"/>
      <w:r w:rsidRPr="002B1D78">
        <w:rPr>
          <w:rFonts w:ascii="Gill Sans" w:eastAsia="Gill Sans" w:hAnsi="Gill Sans" w:cs="Gill Sans"/>
          <w:color w:val="23232F"/>
          <w:lang w:val="es-ES" w:eastAsia="en-GB"/>
        </w:rPr>
        <w:t xml:space="preserve"> brindan inteligencia, reconocimiento y comunicación. Mantienen sus oídos abiertos a las conversaciones en la comunidad. Y cuando escuchan a los adultos hablar por la noche sobre los planes para sus hermanas, actúan.</w:t>
      </w:r>
    </w:p>
    <w:p w14:paraId="4F34A39D" w14:textId="77777777"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31759B52" w14:textId="3349D9B7"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“Nuestra primera fuente de información es </w:t>
      </w:r>
      <w:r w:rsidR="00A35D13" w:rsidRPr="002B1D78">
        <w:rPr>
          <w:rFonts w:ascii="Gill Sans" w:eastAsia="Gill Sans" w:hAnsi="Gill Sans" w:cs="Gill Sans"/>
          <w:color w:val="23232F"/>
          <w:lang w:val="es-ES" w:eastAsia="en-GB"/>
        </w:rPr>
        <w:t>Grupos de Poder de Niñas</w:t>
      </w:r>
      <w:r w:rsidRPr="002B1D78">
        <w:rPr>
          <w:rFonts w:ascii="Gill Sans" w:eastAsia="Gill Sans" w:hAnsi="Gill Sans" w:cs="Gill Sans"/>
          <w:color w:val="23232F"/>
          <w:lang w:val="es-ES" w:eastAsia="en-GB"/>
        </w:rPr>
        <w:t xml:space="preserve">”, dice </w:t>
      </w:r>
      <w:proofErr w:type="spellStart"/>
      <w:r w:rsidRPr="002B1D78">
        <w:rPr>
          <w:rFonts w:ascii="Gill Sans" w:eastAsia="Gill Sans" w:hAnsi="Gill Sans" w:cs="Gill Sans"/>
          <w:color w:val="23232F"/>
          <w:lang w:val="es-ES" w:eastAsia="en-GB"/>
        </w:rPr>
        <w:t>Debu</w:t>
      </w:r>
      <w:proofErr w:type="spellEnd"/>
      <w:r w:rsidRPr="002B1D78">
        <w:rPr>
          <w:rFonts w:ascii="Gill Sans" w:eastAsia="Gill Sans" w:hAnsi="Gill Sans" w:cs="Gill Sans"/>
          <w:color w:val="23232F"/>
          <w:lang w:val="es-ES" w:eastAsia="en-GB"/>
        </w:rPr>
        <w:t xml:space="preserve"> </w:t>
      </w:r>
      <w:proofErr w:type="spellStart"/>
      <w:r w:rsidRPr="002B1D78">
        <w:rPr>
          <w:rFonts w:ascii="Gill Sans" w:eastAsia="Gill Sans" w:hAnsi="Gill Sans" w:cs="Gill Sans"/>
          <w:color w:val="23232F"/>
          <w:lang w:val="es-ES" w:eastAsia="en-GB"/>
        </w:rPr>
        <w:t>Patra</w:t>
      </w:r>
      <w:proofErr w:type="spellEnd"/>
      <w:r w:rsidRPr="002B1D78">
        <w:rPr>
          <w:rFonts w:ascii="Gill Sans" w:eastAsia="Gill Sans" w:hAnsi="Gill Sans" w:cs="Gill Sans"/>
          <w:color w:val="23232F"/>
          <w:lang w:val="es-ES" w:eastAsia="en-GB"/>
        </w:rPr>
        <w:t xml:space="preserve">, especialista técnica de World Vision en Bengala Occidental. “Pueden identificar casos potenciales de </w:t>
      </w:r>
      <w:r w:rsidR="002B1D78" w:rsidRPr="002B1D78">
        <w:rPr>
          <w:rFonts w:ascii="Gill Sans" w:eastAsia="Gill Sans" w:hAnsi="Gill Sans" w:cs="Gill Sans"/>
          <w:color w:val="23232F"/>
          <w:lang w:val="es-ES" w:eastAsia="en-GB"/>
        </w:rPr>
        <w:t>abuso y matrimonio infantiles</w:t>
      </w:r>
      <w:r w:rsidRPr="002B1D78">
        <w:rPr>
          <w:rFonts w:ascii="Gill Sans" w:eastAsia="Gill Sans" w:hAnsi="Gill Sans" w:cs="Gill Sans"/>
          <w:color w:val="23232F"/>
          <w:lang w:val="es-ES" w:eastAsia="en-GB"/>
        </w:rPr>
        <w:t xml:space="preserve">, y </w:t>
      </w:r>
      <w:r w:rsidR="00A35D13" w:rsidRPr="002B1D78">
        <w:rPr>
          <w:rFonts w:ascii="Gill Sans" w:eastAsia="Gill Sans" w:hAnsi="Gill Sans" w:cs="Gill Sans"/>
          <w:color w:val="23232F"/>
          <w:lang w:val="es-ES" w:eastAsia="en-GB"/>
        </w:rPr>
        <w:t xml:space="preserve">están al pendiente </w:t>
      </w:r>
      <w:r w:rsidRPr="002B1D78">
        <w:rPr>
          <w:rFonts w:ascii="Gill Sans" w:eastAsia="Gill Sans" w:hAnsi="Gill Sans" w:cs="Gill Sans"/>
          <w:color w:val="23232F"/>
          <w:lang w:val="es-ES" w:eastAsia="en-GB"/>
        </w:rPr>
        <w:t>de las familias vulnerables y las niñas que corren un riesgo inminente de trata en la aldea”.</w:t>
      </w:r>
    </w:p>
    <w:p w14:paraId="07D4781A" w14:textId="77777777"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7D1032B7" w14:textId="0C56F38D"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Desde el comienzo de la pandemia, </w:t>
      </w:r>
      <w:proofErr w:type="spellStart"/>
      <w:r w:rsidRPr="002B1D78">
        <w:rPr>
          <w:rFonts w:ascii="Gill Sans" w:eastAsia="Gill Sans" w:hAnsi="Gill Sans" w:cs="Gill Sans"/>
          <w:color w:val="23232F"/>
          <w:lang w:val="es-ES" w:eastAsia="en-GB"/>
        </w:rPr>
        <w:t>Mousumi</w:t>
      </w:r>
      <w:proofErr w:type="spellEnd"/>
      <w:r w:rsidRPr="002B1D78">
        <w:rPr>
          <w:rFonts w:ascii="Gill Sans" w:eastAsia="Gill Sans" w:hAnsi="Gill Sans" w:cs="Gill Sans"/>
          <w:color w:val="23232F"/>
          <w:lang w:val="es-ES" w:eastAsia="en-GB"/>
        </w:rPr>
        <w:t xml:space="preserve"> y su equipo de mujeres han ayudado a detener ocho matrimonios forzados tempranos. El modelo de </w:t>
      </w:r>
      <w:r w:rsidR="00A35D13" w:rsidRPr="002B1D78">
        <w:rPr>
          <w:rFonts w:ascii="Gill Sans" w:eastAsia="Gill Sans" w:hAnsi="Gill Sans" w:cs="Gill Sans"/>
          <w:color w:val="23232F"/>
          <w:lang w:val="es-ES" w:eastAsia="en-GB"/>
        </w:rPr>
        <w:t xml:space="preserve">Grupos de Poder de Niñas </w:t>
      </w:r>
      <w:r w:rsidRPr="002B1D78">
        <w:rPr>
          <w:rFonts w:ascii="Gill Sans" w:eastAsia="Gill Sans" w:hAnsi="Gill Sans" w:cs="Gill Sans"/>
          <w:color w:val="23232F"/>
          <w:lang w:val="es-ES" w:eastAsia="en-GB"/>
        </w:rPr>
        <w:t xml:space="preserve">se está adoptando rápidamente en toda la India. Solo en Bengala Occidental, se han formado 291 Grupos de Poder de Niñas apoyados por </w:t>
      </w:r>
      <w:r w:rsidR="00A35D13" w:rsidRPr="002B1D78">
        <w:rPr>
          <w:rFonts w:ascii="Gill Sans" w:eastAsia="Gill Sans" w:hAnsi="Gill Sans" w:cs="Gill Sans"/>
          <w:color w:val="23232F"/>
          <w:lang w:val="es-ES" w:eastAsia="en-GB"/>
        </w:rPr>
        <w:t xml:space="preserve">World Vision </w:t>
      </w:r>
      <w:r w:rsidRPr="002B1D78">
        <w:rPr>
          <w:rFonts w:ascii="Gill Sans" w:eastAsia="Gill Sans" w:hAnsi="Gill Sans" w:cs="Gill Sans"/>
          <w:color w:val="23232F"/>
          <w:lang w:val="es-ES" w:eastAsia="en-GB"/>
        </w:rPr>
        <w:t>en dos años.</w:t>
      </w:r>
    </w:p>
    <w:p w14:paraId="71769C4D" w14:textId="77777777"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6E571FB2" w14:textId="778274F4" w:rsidR="007329D5" w:rsidRPr="002B1D78" w:rsidRDefault="007329D5" w:rsidP="007329D5">
      <w:pPr>
        <w:rPr>
          <w:rFonts w:ascii="Gill Sans" w:eastAsia="Gill Sans" w:hAnsi="Gill Sans" w:cs="Gill Sans"/>
          <w:color w:val="23232F"/>
          <w:lang w:val="es-ES" w:eastAsia="en-GB"/>
        </w:rPr>
      </w:pPr>
      <w:proofErr w:type="spellStart"/>
      <w:r w:rsidRPr="002B1D78">
        <w:rPr>
          <w:rFonts w:ascii="Gill Sans" w:eastAsia="Gill Sans" w:hAnsi="Gill Sans" w:cs="Gill Sans"/>
          <w:color w:val="23232F"/>
          <w:lang w:val="es-ES" w:eastAsia="en-GB"/>
        </w:rPr>
        <w:t>Mousumi</w:t>
      </w:r>
      <w:proofErr w:type="spellEnd"/>
      <w:r w:rsidRPr="002B1D78">
        <w:rPr>
          <w:rFonts w:ascii="Gill Sans" w:eastAsia="Gill Sans" w:hAnsi="Gill Sans" w:cs="Gill Sans"/>
          <w:color w:val="23232F"/>
          <w:lang w:val="es-ES" w:eastAsia="en-GB"/>
        </w:rPr>
        <w:t xml:space="preserve"> está orgullosa del trabajo que ha realizado su equipo, pero le preocupa el impacto de la pandemia. “[Debido a la pandemia] el trabajo de </w:t>
      </w:r>
      <w:r w:rsidR="00A35D13" w:rsidRPr="002B1D78">
        <w:rPr>
          <w:rFonts w:ascii="Gill Sans" w:eastAsia="Gill Sans" w:hAnsi="Gill Sans" w:cs="Gill Sans"/>
          <w:color w:val="23232F"/>
          <w:lang w:val="es-ES" w:eastAsia="en-GB"/>
        </w:rPr>
        <w:t>los</w:t>
      </w:r>
      <w:r w:rsidRPr="002B1D78">
        <w:rPr>
          <w:rFonts w:ascii="Gill Sans" w:eastAsia="Gill Sans" w:hAnsi="Gill Sans" w:cs="Gill Sans"/>
          <w:color w:val="23232F"/>
          <w:lang w:val="es-ES" w:eastAsia="en-GB"/>
        </w:rPr>
        <w:t xml:space="preserve"> </w:t>
      </w:r>
      <w:r w:rsidR="00A35D13" w:rsidRPr="002B1D78">
        <w:rPr>
          <w:rFonts w:ascii="Gill Sans" w:eastAsia="Gill Sans" w:hAnsi="Gill Sans" w:cs="Gill Sans"/>
          <w:color w:val="23232F"/>
          <w:lang w:val="es-ES" w:eastAsia="en-GB"/>
        </w:rPr>
        <w:t>cuidadores</w:t>
      </w:r>
      <w:r w:rsidRPr="002B1D78">
        <w:rPr>
          <w:rFonts w:ascii="Gill Sans" w:eastAsia="Gill Sans" w:hAnsi="Gill Sans" w:cs="Gill Sans"/>
          <w:color w:val="23232F"/>
          <w:lang w:val="es-ES" w:eastAsia="en-GB"/>
        </w:rPr>
        <w:t xml:space="preserve"> se detuvo”, dice. “Nos dijeron que no tenían ingresos debido al </w:t>
      </w:r>
      <w:r w:rsidR="00A35D13" w:rsidRPr="002B1D78">
        <w:rPr>
          <w:rFonts w:ascii="Gill Sans" w:eastAsia="Gill Sans" w:hAnsi="Gill Sans" w:cs="Gill Sans"/>
          <w:color w:val="23232F"/>
          <w:lang w:val="es-ES" w:eastAsia="en-GB"/>
        </w:rPr>
        <w:t>confinamiento</w:t>
      </w:r>
      <w:r w:rsidRPr="002B1D78">
        <w:rPr>
          <w:rFonts w:ascii="Gill Sans" w:eastAsia="Gill Sans" w:hAnsi="Gill Sans" w:cs="Gill Sans"/>
          <w:color w:val="23232F"/>
          <w:lang w:val="es-ES" w:eastAsia="en-GB"/>
        </w:rPr>
        <w:t xml:space="preserve">. Las escuelas están cerradas y por eso están haciendo arreglos para que sus </w:t>
      </w:r>
      <w:r w:rsidR="00A35D13" w:rsidRPr="002B1D78">
        <w:rPr>
          <w:rFonts w:ascii="Gill Sans" w:eastAsia="Gill Sans" w:hAnsi="Gill Sans" w:cs="Gill Sans"/>
          <w:color w:val="23232F"/>
          <w:lang w:val="es-ES" w:eastAsia="en-GB"/>
        </w:rPr>
        <w:t>hijas e hijos</w:t>
      </w:r>
      <w:r w:rsidRPr="002B1D78">
        <w:rPr>
          <w:rFonts w:ascii="Gill Sans" w:eastAsia="Gill Sans" w:hAnsi="Gill Sans" w:cs="Gill Sans"/>
          <w:color w:val="23232F"/>
          <w:lang w:val="es-ES" w:eastAsia="en-GB"/>
        </w:rPr>
        <w:t xml:space="preserve"> se casen ".</w:t>
      </w:r>
    </w:p>
    <w:p w14:paraId="1F67D4E5" w14:textId="77777777"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6D5F17F3" w14:textId="54B5FE4E"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Las </w:t>
      </w:r>
      <w:r w:rsidR="00A35D13" w:rsidRPr="002B1D78">
        <w:rPr>
          <w:rFonts w:ascii="Gill Sans" w:eastAsia="Gill Sans" w:hAnsi="Gill Sans" w:cs="Gill Sans"/>
          <w:color w:val="23232F"/>
          <w:lang w:val="es-ES" w:eastAsia="en-GB"/>
        </w:rPr>
        <w:t xml:space="preserve">Niñas </w:t>
      </w:r>
      <w:proofErr w:type="spellStart"/>
      <w:r w:rsidRPr="002B1D78">
        <w:rPr>
          <w:rFonts w:ascii="Gill Sans" w:eastAsia="Gill Sans" w:hAnsi="Gill Sans" w:cs="Gill Sans"/>
          <w:color w:val="23232F"/>
          <w:lang w:val="es-ES" w:eastAsia="en-GB"/>
        </w:rPr>
        <w:t>Hena</w:t>
      </w:r>
      <w:proofErr w:type="spellEnd"/>
      <w:r w:rsidRPr="002B1D78">
        <w:rPr>
          <w:rFonts w:ascii="Gill Sans" w:eastAsia="Gill Sans" w:hAnsi="Gill Sans" w:cs="Gill Sans"/>
          <w:color w:val="23232F"/>
          <w:lang w:val="es-ES" w:eastAsia="en-GB"/>
        </w:rPr>
        <w:t xml:space="preserve"> trabajan con l</w:t>
      </w:r>
      <w:r w:rsidR="00A35D13" w:rsidRPr="002B1D78">
        <w:rPr>
          <w:rFonts w:ascii="Gill Sans" w:eastAsia="Gill Sans" w:hAnsi="Gill Sans" w:cs="Gill Sans"/>
          <w:color w:val="23232F"/>
          <w:lang w:val="es-ES" w:eastAsia="en-GB"/>
        </w:rPr>
        <w:t>as madres y lo</w:t>
      </w:r>
      <w:r w:rsidRPr="002B1D78">
        <w:rPr>
          <w:rFonts w:ascii="Gill Sans" w:eastAsia="Gill Sans" w:hAnsi="Gill Sans" w:cs="Gill Sans"/>
          <w:color w:val="23232F"/>
          <w:lang w:val="es-ES" w:eastAsia="en-GB"/>
        </w:rPr>
        <w:t>s padres para educarlos sobre la ley y los efectos devastadores que tiene el matrimonio infantil en la vida de las niñas, que superan con creces los incentivos económicos de casar a sus hijas jóvenes.</w:t>
      </w:r>
    </w:p>
    <w:p w14:paraId="7426BF68" w14:textId="77777777" w:rsidR="007329D5" w:rsidRPr="002B1D78" w:rsidRDefault="007329D5" w:rsidP="007329D5">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0D89FBFC" w14:textId="77777777" w:rsidR="007329D5" w:rsidRPr="002B1D78" w:rsidRDefault="007329D5" w:rsidP="007329D5">
      <w:pPr>
        <w:rPr>
          <w:rFonts w:ascii="Gill Sans" w:eastAsia="Gill Sans" w:hAnsi="Gill Sans" w:cs="Gill Sans"/>
          <w:color w:val="23232F"/>
          <w:lang w:val="es-ES" w:eastAsia="en-GB"/>
        </w:rPr>
      </w:pPr>
      <w:proofErr w:type="spellStart"/>
      <w:r w:rsidRPr="002B1D78">
        <w:rPr>
          <w:rFonts w:ascii="Gill Sans" w:eastAsia="Gill Sans" w:hAnsi="Gill Sans" w:cs="Gill Sans"/>
          <w:color w:val="23232F"/>
          <w:lang w:val="es-ES" w:eastAsia="en-GB"/>
        </w:rPr>
        <w:t>Mousumi</w:t>
      </w:r>
      <w:proofErr w:type="spellEnd"/>
      <w:r w:rsidRPr="002B1D78">
        <w:rPr>
          <w:rFonts w:ascii="Gill Sans" w:eastAsia="Gill Sans" w:hAnsi="Gill Sans" w:cs="Gill Sans"/>
          <w:color w:val="23232F"/>
          <w:lang w:val="es-ES" w:eastAsia="en-GB"/>
        </w:rPr>
        <w:t xml:space="preserve"> incluso ha comenzado a recibir llamadas sobre bodas en otras áreas.</w:t>
      </w:r>
    </w:p>
    <w:p w14:paraId="1A0406DD" w14:textId="77777777" w:rsidR="00A35D13" w:rsidRPr="002B1D78" w:rsidRDefault="00A35D13" w:rsidP="00A35D13">
      <w:pPr>
        <w:rPr>
          <w:rFonts w:ascii="Gill Sans" w:eastAsia="Gill Sans" w:hAnsi="Gill Sans" w:cs="Gill Sans"/>
          <w:color w:val="23232F"/>
          <w:lang w:val="es-ES" w:eastAsia="en-GB"/>
        </w:rPr>
      </w:pPr>
    </w:p>
    <w:p w14:paraId="1FD17FDE" w14:textId="15FCB04C" w:rsidR="00A35D13" w:rsidRPr="002B1D78" w:rsidRDefault="00A35D13" w:rsidP="00A35D13">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“Recibí una llamada angustiada de una niña de 13 años, que estaba llorando porque la habían llevado a otra aldea [para casarse]”, dice </w:t>
      </w:r>
      <w:proofErr w:type="spellStart"/>
      <w:r w:rsidRPr="002B1D78">
        <w:rPr>
          <w:rFonts w:ascii="Gill Sans" w:eastAsia="Gill Sans" w:hAnsi="Gill Sans" w:cs="Gill Sans"/>
          <w:color w:val="23232F"/>
          <w:lang w:val="es-ES" w:eastAsia="en-GB"/>
        </w:rPr>
        <w:t>Mousumi</w:t>
      </w:r>
      <w:proofErr w:type="spellEnd"/>
      <w:r w:rsidRPr="002B1D78">
        <w:rPr>
          <w:rFonts w:ascii="Gill Sans" w:eastAsia="Gill Sans" w:hAnsi="Gill Sans" w:cs="Gill Sans"/>
          <w:color w:val="23232F"/>
          <w:lang w:val="es-ES" w:eastAsia="en-GB"/>
        </w:rPr>
        <w:t>. "Sus padres sabían que sería difícil celebrar una boda en nuestro pueblo porque la gente nos lo informaría".</w:t>
      </w:r>
    </w:p>
    <w:p w14:paraId="43231B33" w14:textId="77777777" w:rsidR="00A35D13" w:rsidRPr="002B1D78" w:rsidRDefault="00A35D13" w:rsidP="00A35D13">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34D74C2B" w14:textId="66556B8D" w:rsidR="00A35D13" w:rsidRPr="002B1D78" w:rsidRDefault="00A35D13" w:rsidP="00A35D13">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lastRenderedPageBreak/>
        <w:t>Juntas trabajaron con la policía y miembros del comité local de protección infantil, formado por World Vision, para detener la boda.</w:t>
      </w:r>
    </w:p>
    <w:p w14:paraId="4291E2E4" w14:textId="77777777" w:rsidR="00A35D13" w:rsidRPr="002B1D78" w:rsidRDefault="00A35D13" w:rsidP="00A35D13">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71BA136D" w14:textId="467C643A" w:rsidR="00A35D13" w:rsidRPr="002B1D78" w:rsidRDefault="00A35D13" w:rsidP="00A35D13">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En India, los matrimonios tempranos van en aumento. Las familias que pueden no haber considerado concertar matrimonios para sus hijas tan jóvenes se han encontrado reconsiderando sus opciones desde que perdieron ingresos durante el confinamiento.</w:t>
      </w:r>
    </w:p>
    <w:p w14:paraId="0A882B32" w14:textId="77777777" w:rsidR="00A35D13" w:rsidRPr="002B1D78" w:rsidRDefault="00A35D13" w:rsidP="00A35D13">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24EDD48A" w14:textId="3FC888ED" w:rsidR="00A35D13" w:rsidRPr="002B1D78" w:rsidRDefault="00A35D13" w:rsidP="00A35D13">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Las restricciones por COVID-19 que impiden las reuniones numerosas han creado inadvertidamente otro incentivo para los matrimonios tempranos: tener que pagar únicamente por una boda pequeña es una alternativa atractiva para las familias pobres. La expectativa tradicional de que la familia de las novias pague por una gran boda puede ser paralizante para las familias pobres, especialmente además también tener que pagar una dote a la familia del novio, que normalmente aumenta a medida que la niña crece. Aunque el sistema de dote es ilegal en la India desde 1961, sigue siendo una práctica común, especialmente en las zonas rurales.</w:t>
      </w:r>
    </w:p>
    <w:p w14:paraId="18A6EDDA" w14:textId="4231DC72" w:rsidR="00A35D13" w:rsidRPr="002B1D78" w:rsidRDefault="00A35D13" w:rsidP="00A35D13">
      <w:pPr>
        <w:rPr>
          <w:rFonts w:ascii="Gill Sans" w:eastAsia="Gill Sans" w:hAnsi="Gill Sans" w:cs="Gill Sans"/>
          <w:color w:val="23232F"/>
          <w:lang w:val="es-ES" w:eastAsia="en-GB"/>
        </w:rPr>
      </w:pPr>
    </w:p>
    <w:p w14:paraId="26E06D67" w14:textId="4831C45A" w:rsidR="007329D5" w:rsidRPr="002B1D78" w:rsidRDefault="00A35D13" w:rsidP="00A35D13">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El trabajo de </w:t>
      </w:r>
      <w:proofErr w:type="spellStart"/>
      <w:r w:rsidRPr="002B1D78">
        <w:rPr>
          <w:rFonts w:ascii="Gill Sans" w:eastAsia="Gill Sans" w:hAnsi="Gill Sans" w:cs="Gill Sans"/>
          <w:color w:val="23232F"/>
          <w:lang w:val="es-ES" w:eastAsia="en-GB"/>
        </w:rPr>
        <w:t>Mousumi</w:t>
      </w:r>
      <w:proofErr w:type="spellEnd"/>
      <w:r w:rsidRPr="002B1D78">
        <w:rPr>
          <w:rFonts w:ascii="Gill Sans" w:eastAsia="Gill Sans" w:hAnsi="Gill Sans" w:cs="Gill Sans"/>
          <w:color w:val="23232F"/>
          <w:lang w:val="es-ES" w:eastAsia="en-GB"/>
        </w:rPr>
        <w:t xml:space="preserve"> con las Niñas </w:t>
      </w:r>
      <w:proofErr w:type="spellStart"/>
      <w:r w:rsidRPr="002B1D78">
        <w:rPr>
          <w:rFonts w:ascii="Gill Sans" w:eastAsia="Gill Sans" w:hAnsi="Gill Sans" w:cs="Gill Sans"/>
          <w:color w:val="23232F"/>
          <w:lang w:val="es-ES" w:eastAsia="en-GB"/>
        </w:rPr>
        <w:t>Hena</w:t>
      </w:r>
      <w:proofErr w:type="spellEnd"/>
      <w:r w:rsidRPr="002B1D78">
        <w:rPr>
          <w:rFonts w:ascii="Gill Sans" w:eastAsia="Gill Sans" w:hAnsi="Gill Sans" w:cs="Gill Sans"/>
          <w:color w:val="23232F"/>
          <w:lang w:val="es-ES" w:eastAsia="en-GB"/>
        </w:rPr>
        <w:t xml:space="preserve"> es solo el comienzo. Aunque por la pandemia COVID-19, ella se ha mantenido fuera de la escuela este año, la experiencia de los últimos meses solo ha alimentado sus sueños de convertirse en abogada. “Quiero convertirme en defensora y ayudar a las personas que están en problemas”, dice </w:t>
      </w:r>
      <w:proofErr w:type="spellStart"/>
      <w:r w:rsidRPr="002B1D78">
        <w:rPr>
          <w:rFonts w:ascii="Gill Sans" w:eastAsia="Gill Sans" w:hAnsi="Gill Sans" w:cs="Gill Sans"/>
          <w:color w:val="23232F"/>
          <w:lang w:val="es-ES" w:eastAsia="en-GB"/>
        </w:rPr>
        <w:t>Mousumi</w:t>
      </w:r>
      <w:proofErr w:type="spellEnd"/>
      <w:r w:rsidRPr="002B1D78">
        <w:rPr>
          <w:rFonts w:ascii="Gill Sans" w:eastAsia="Gill Sans" w:hAnsi="Gill Sans" w:cs="Gill Sans"/>
          <w:color w:val="23232F"/>
          <w:lang w:val="es-ES" w:eastAsia="en-GB"/>
        </w:rPr>
        <w:t>. "Mi sueño es que se detenga el matrimonio infantil, el trabajo infantil y la trata en mi pueblo".</w:t>
      </w:r>
    </w:p>
    <w:p w14:paraId="38469B52" w14:textId="07C15E7A" w:rsidR="003D5EC1" w:rsidRPr="002B1D78" w:rsidRDefault="003D5EC1">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br w:type="page"/>
      </w:r>
    </w:p>
    <w:p w14:paraId="74591615" w14:textId="77777777" w:rsidR="003D5EC1" w:rsidRPr="002B1D78" w:rsidRDefault="003D5EC1" w:rsidP="003D5EC1">
      <w:pPr>
        <w:pStyle w:val="Ttulo1"/>
        <w:spacing w:line="259" w:lineRule="auto"/>
        <w:rPr>
          <w:rFonts w:ascii="Gill Sans" w:hAnsi="Gill Sans" w:cs="Gill Sans"/>
          <w:b/>
          <w:bCs/>
          <w:sz w:val="24"/>
          <w:szCs w:val="24"/>
          <w:lang w:val="es-ES"/>
        </w:rPr>
      </w:pPr>
      <w:bookmarkStart w:id="37" w:name="_Toc84346428"/>
      <w:bookmarkStart w:id="38" w:name="_Toc84346545"/>
      <w:r w:rsidRPr="002B1D78">
        <w:rPr>
          <w:rFonts w:ascii="Gill Sans" w:hAnsi="Gill Sans" w:cs="Gill Sans"/>
          <w:b/>
          <w:bCs/>
          <w:sz w:val="24"/>
          <w:szCs w:val="24"/>
          <w:lang w:val="es-ES"/>
        </w:rPr>
        <w:lastRenderedPageBreak/>
        <w:t>Recomendaciones</w:t>
      </w:r>
      <w:bookmarkEnd w:id="37"/>
      <w:bookmarkEnd w:id="38"/>
    </w:p>
    <w:p w14:paraId="18B10F9A" w14:textId="2060FEA7" w:rsidR="003D5EC1" w:rsidRPr="002B1D78" w:rsidRDefault="003D5EC1" w:rsidP="003D5EC1">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World Vision cree que un mundo sin todas las formas de violencia contra la niñez –incluida la eliminación del matrimonio infantil– es posible. La inversión para acabar con el matrimonio infantil tiene un efecto dominó, empoderando a niñas y mujeres, y construyendo comunidades, sociedades y economías más fuertes.</w:t>
      </w:r>
    </w:p>
    <w:p w14:paraId="5BB0570B" w14:textId="77777777" w:rsidR="003D5EC1" w:rsidRPr="002B1D78" w:rsidRDefault="003D5EC1" w:rsidP="003D5EC1">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17082182" w14:textId="40C33767" w:rsidR="003D5EC1" w:rsidRPr="002B1D78" w:rsidRDefault="003D5EC1" w:rsidP="003D5EC1">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Mientras los formuladores de políticas nacionales y mundiales debaten cómo </w:t>
      </w:r>
      <w:r w:rsidR="009740B5" w:rsidRPr="002B1D78">
        <w:rPr>
          <w:rFonts w:ascii="Gill Sans" w:eastAsia="Gill Sans" w:hAnsi="Gill Sans" w:cs="Gill Sans"/>
          <w:color w:val="23232F"/>
          <w:lang w:val="es-ES" w:eastAsia="en-GB"/>
        </w:rPr>
        <w:t>actuar</w:t>
      </w:r>
      <w:r w:rsidRPr="002B1D78">
        <w:rPr>
          <w:rFonts w:ascii="Gill Sans" w:eastAsia="Gill Sans" w:hAnsi="Gill Sans" w:cs="Gill Sans"/>
          <w:color w:val="23232F"/>
          <w:lang w:val="es-ES" w:eastAsia="en-GB"/>
        </w:rPr>
        <w:t xml:space="preserve"> mejor después de</w:t>
      </w:r>
      <w:r w:rsidR="00946910">
        <w:rPr>
          <w:rFonts w:ascii="Gill Sans" w:eastAsia="Gill Sans" w:hAnsi="Gill Sans" w:cs="Gill Sans"/>
          <w:color w:val="23232F"/>
          <w:lang w:val="es-ES" w:eastAsia="en-GB"/>
        </w:rPr>
        <w:t xml:space="preserve"> la</w:t>
      </w:r>
      <w:r w:rsidRPr="002B1D78">
        <w:rPr>
          <w:rFonts w:ascii="Gill Sans" w:eastAsia="Gill Sans" w:hAnsi="Gill Sans" w:cs="Gill Sans"/>
          <w:color w:val="23232F"/>
          <w:lang w:val="es-ES" w:eastAsia="en-GB"/>
        </w:rPr>
        <w:t xml:space="preserve"> COVID-19, World Vision insta a todos los gobiernos y donantes a demostrar un liderazgo más sólido para poner fin al matrimonio infantil mediante la realización de las siguientes acciones esenciales, incluso en entornos humanitarios y comunidades marginadas:</w:t>
      </w:r>
    </w:p>
    <w:p w14:paraId="2DFA29E8" w14:textId="77777777" w:rsidR="003D5EC1" w:rsidRPr="002B1D78" w:rsidRDefault="003D5EC1" w:rsidP="003D5EC1">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0D6DF494" w14:textId="77777777" w:rsidR="009740B5" w:rsidRPr="002B1D78" w:rsidRDefault="003D5EC1" w:rsidP="003D5EC1">
      <w:pPr>
        <w:pStyle w:val="Prrafodelista"/>
        <w:numPr>
          <w:ilvl w:val="0"/>
          <w:numId w:val="2"/>
        </w:num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Dar prioridad a una recuperación económica ecológica e inclusiva para mejorar el poder adquisitivo de los hogares y la asequibilidad de alimentos inocuos y nutritivos. Aumentar la inversión en intervenciones de protección social y fortalecimiento económico que pueden aumentar la seguridad alimentaria, como el apoyo a los medios de vida, la asistencia en efectivo y alimentaria, las microfinanzas o los préstamos y ahorros grupales.</w:t>
      </w:r>
    </w:p>
    <w:p w14:paraId="38CCE314" w14:textId="1F3CD8BC" w:rsidR="009740B5" w:rsidRPr="002B1D78" w:rsidRDefault="003D5EC1" w:rsidP="003D5EC1">
      <w:pPr>
        <w:pStyle w:val="Prrafodelista"/>
        <w:numPr>
          <w:ilvl w:val="0"/>
          <w:numId w:val="2"/>
        </w:num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Adoptar con urgencia medidas </w:t>
      </w:r>
      <w:r w:rsidR="00B83770" w:rsidRPr="002B1D78">
        <w:rPr>
          <w:rFonts w:ascii="Gill Sans" w:eastAsia="Gill Sans" w:hAnsi="Gill Sans" w:cs="Gill Sans"/>
          <w:color w:val="23232F"/>
          <w:lang w:val="es-ES" w:eastAsia="en-GB"/>
        </w:rPr>
        <w:t>que</w:t>
      </w:r>
      <w:r w:rsidRPr="002B1D78">
        <w:rPr>
          <w:rFonts w:ascii="Gill Sans" w:eastAsia="Gill Sans" w:hAnsi="Gill Sans" w:cs="Gill Sans"/>
          <w:color w:val="23232F"/>
          <w:lang w:val="es-ES" w:eastAsia="en-GB"/>
        </w:rPr>
        <w:t xml:space="preserve"> garanti</w:t>
      </w:r>
      <w:r w:rsidR="00B83770" w:rsidRPr="002B1D78">
        <w:rPr>
          <w:rFonts w:ascii="Gill Sans" w:eastAsia="Gill Sans" w:hAnsi="Gill Sans" w:cs="Gill Sans"/>
          <w:color w:val="23232F"/>
          <w:lang w:val="es-ES" w:eastAsia="en-GB"/>
        </w:rPr>
        <w:t>cen</w:t>
      </w:r>
      <w:r w:rsidRPr="002B1D78">
        <w:rPr>
          <w:rFonts w:ascii="Gill Sans" w:eastAsia="Gill Sans" w:hAnsi="Gill Sans" w:cs="Gill Sans"/>
          <w:color w:val="23232F"/>
          <w:lang w:val="es-ES" w:eastAsia="en-GB"/>
        </w:rPr>
        <w:t xml:space="preserve"> un regreso seguro a la escuela, especialmente para las niñas que abandonaron la escuela durante la pandemia, y garantizar que todas las niñas tengan acceso a una educación primaria y secundaria gratuita, inclusiva, segura y adaptada a </w:t>
      </w:r>
      <w:r w:rsidR="00B83770" w:rsidRPr="002B1D78">
        <w:rPr>
          <w:rFonts w:ascii="Gill Sans" w:eastAsia="Gill Sans" w:hAnsi="Gill Sans" w:cs="Gill Sans"/>
          <w:color w:val="23232F"/>
          <w:lang w:val="es-ES" w:eastAsia="en-GB"/>
        </w:rPr>
        <w:t>su edad</w:t>
      </w:r>
      <w:r w:rsidRPr="002B1D78">
        <w:rPr>
          <w:rFonts w:ascii="Gill Sans" w:eastAsia="Gill Sans" w:hAnsi="Gill Sans" w:cs="Gill Sans"/>
          <w:color w:val="23232F"/>
          <w:lang w:val="es-ES" w:eastAsia="en-GB"/>
        </w:rPr>
        <w:t xml:space="preserve">, </w:t>
      </w:r>
      <w:r w:rsidR="00B83770" w:rsidRPr="002B1D78">
        <w:rPr>
          <w:rFonts w:ascii="Gill Sans" w:eastAsia="Gill Sans" w:hAnsi="Gill Sans" w:cs="Gill Sans"/>
          <w:color w:val="23232F"/>
          <w:lang w:val="es-ES" w:eastAsia="en-GB"/>
        </w:rPr>
        <w:t>incluyendo</w:t>
      </w:r>
      <w:r w:rsidRPr="002B1D78">
        <w:rPr>
          <w:rFonts w:ascii="Gill Sans" w:eastAsia="Gill Sans" w:hAnsi="Gill Sans" w:cs="Gill Sans"/>
          <w:color w:val="23232F"/>
          <w:lang w:val="es-ES" w:eastAsia="en-GB"/>
        </w:rPr>
        <w:t xml:space="preserve"> la eliminación de políticas y prácticas que impiden que las niñas embarazadas y las madres adolescentes continúen su educación.</w:t>
      </w:r>
    </w:p>
    <w:p w14:paraId="5095D436" w14:textId="5E4979A8" w:rsidR="009740B5" w:rsidRPr="002B1D78" w:rsidRDefault="003D5EC1" w:rsidP="003D5EC1">
      <w:pPr>
        <w:pStyle w:val="Prrafodelista"/>
        <w:numPr>
          <w:ilvl w:val="0"/>
          <w:numId w:val="2"/>
        </w:num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Incrementar y priorizar los esfuerzos para consultar de manera segura y significativa </w:t>
      </w:r>
      <w:r w:rsidR="00C454FB" w:rsidRPr="002B1D78">
        <w:rPr>
          <w:rFonts w:ascii="Gill Sans" w:eastAsia="Gill Sans" w:hAnsi="Gill Sans" w:cs="Gill Sans"/>
          <w:color w:val="23232F"/>
          <w:lang w:val="es-ES" w:eastAsia="en-GB"/>
        </w:rPr>
        <w:t>con</w:t>
      </w:r>
      <w:r w:rsidRPr="002B1D78">
        <w:rPr>
          <w:rFonts w:ascii="Gill Sans" w:eastAsia="Gill Sans" w:hAnsi="Gill Sans" w:cs="Gill Sans"/>
          <w:color w:val="23232F"/>
          <w:lang w:val="es-ES" w:eastAsia="en-GB"/>
        </w:rPr>
        <w:t xml:space="preserve"> niñas y niños adolescentes sobre sus necesidades, prioridades y soluciones, y </w:t>
      </w:r>
      <w:r w:rsidR="00C454FB" w:rsidRPr="002B1D78">
        <w:rPr>
          <w:rFonts w:ascii="Gill Sans" w:eastAsia="Gill Sans" w:hAnsi="Gill Sans" w:cs="Gill Sans"/>
          <w:color w:val="23232F"/>
          <w:lang w:val="es-ES" w:eastAsia="en-GB"/>
        </w:rPr>
        <w:t>tomar en cuenta</w:t>
      </w:r>
      <w:r w:rsidRPr="002B1D78">
        <w:rPr>
          <w:rFonts w:ascii="Gill Sans" w:eastAsia="Gill Sans" w:hAnsi="Gill Sans" w:cs="Gill Sans"/>
          <w:color w:val="23232F"/>
          <w:lang w:val="es-ES" w:eastAsia="en-GB"/>
        </w:rPr>
        <w:t xml:space="preserve"> </w:t>
      </w:r>
      <w:r w:rsidR="00C454FB" w:rsidRPr="002B1D78">
        <w:rPr>
          <w:rFonts w:ascii="Gill Sans" w:eastAsia="Gill Sans" w:hAnsi="Gill Sans" w:cs="Gill Sans"/>
          <w:color w:val="23232F"/>
          <w:lang w:val="es-ES" w:eastAsia="en-GB"/>
        </w:rPr>
        <w:t>las</w:t>
      </w:r>
      <w:r w:rsidRPr="002B1D78">
        <w:rPr>
          <w:rFonts w:ascii="Gill Sans" w:eastAsia="Gill Sans" w:hAnsi="Gill Sans" w:cs="Gill Sans"/>
          <w:color w:val="23232F"/>
          <w:lang w:val="es-ES" w:eastAsia="en-GB"/>
        </w:rPr>
        <w:t xml:space="preserve"> necesidades y soluciones identificadas para dar forma a normas, políticas y actividades relacionadas con la erradicación del matrimonio infantil.</w:t>
      </w:r>
    </w:p>
    <w:p w14:paraId="68576EFF" w14:textId="1C0AAF33" w:rsidR="009740B5" w:rsidRPr="002B1D78" w:rsidRDefault="003D5EC1" w:rsidP="003D5EC1">
      <w:pPr>
        <w:pStyle w:val="Prrafodelista"/>
        <w:numPr>
          <w:ilvl w:val="0"/>
          <w:numId w:val="2"/>
        </w:num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Aumentar la inversión en servicios integrales de prevención y respuesta dirigidos por la comunidad y basados </w:t>
      </w:r>
      <w:r w:rsidRPr="002B1D78">
        <w:rPr>
          <w:rFonts w:ascii="Arial" w:eastAsia="Gill Sans" w:hAnsi="Arial" w:cs="Arial"/>
          <w:color w:val="23232F"/>
          <w:lang w:val="es-ES" w:eastAsia="en-GB"/>
        </w:rPr>
        <w:t>​​</w:t>
      </w:r>
      <w:r w:rsidRPr="002B1D78">
        <w:rPr>
          <w:rFonts w:ascii="Gill Sans" w:eastAsia="Gill Sans" w:hAnsi="Gill Sans" w:cs="Gill Sans"/>
          <w:color w:val="23232F"/>
          <w:lang w:val="es-ES" w:eastAsia="en-GB"/>
        </w:rPr>
        <w:t>en evidencia</w:t>
      </w:r>
      <w:r w:rsidR="00C454FB" w:rsidRPr="002B1D78">
        <w:rPr>
          <w:rFonts w:ascii="Gill Sans" w:eastAsia="Gill Sans" w:hAnsi="Gill Sans" w:cs="Gill Sans"/>
          <w:color w:val="23232F"/>
          <w:lang w:val="es-ES" w:eastAsia="en-GB"/>
        </w:rPr>
        <w:t>,</w:t>
      </w:r>
      <w:r w:rsidRPr="002B1D78">
        <w:rPr>
          <w:rFonts w:ascii="Gill Sans" w:eastAsia="Gill Sans" w:hAnsi="Gill Sans" w:cs="Gill Sans"/>
          <w:color w:val="23232F"/>
          <w:lang w:val="es-ES" w:eastAsia="en-GB"/>
        </w:rPr>
        <w:t xml:space="preserve"> para las niñas, como becas, acceso a la salud sexual y reproductiva, capacitación vocacional y </w:t>
      </w:r>
      <w:r w:rsidR="00C454FB" w:rsidRPr="002B1D78">
        <w:rPr>
          <w:rFonts w:ascii="Gill Sans" w:eastAsia="Gill Sans" w:hAnsi="Gill Sans" w:cs="Gill Sans"/>
          <w:color w:val="23232F"/>
          <w:lang w:val="es-ES" w:eastAsia="en-GB"/>
        </w:rPr>
        <w:t>actividades de subsistencia para niñas, niños y sus familias.</w:t>
      </w:r>
    </w:p>
    <w:p w14:paraId="3316BEC8" w14:textId="422A359C" w:rsidR="003D5EC1" w:rsidRPr="002B1D78" w:rsidRDefault="003D5EC1" w:rsidP="003D5EC1">
      <w:pPr>
        <w:pStyle w:val="Prrafodelista"/>
        <w:numPr>
          <w:ilvl w:val="0"/>
          <w:numId w:val="2"/>
        </w:num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Reconocer el mayor riesgo del matrimonio infantil en contextos frágiles y emergencias, incluidas las emergencias de salud pública como la pandemia COVID-19, y dedicar recursos y financiamiento para prevenir y responder a estos riesgos desde el inicio de la respuesta humanitaria.</w:t>
      </w:r>
    </w:p>
    <w:p w14:paraId="0AA1D953" w14:textId="77777777" w:rsidR="003D5EC1" w:rsidRPr="002B1D78" w:rsidRDefault="003D5EC1" w:rsidP="003D5EC1">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 </w:t>
      </w:r>
    </w:p>
    <w:p w14:paraId="20521EF3" w14:textId="31F4A6DB" w:rsidR="003D5EC1" w:rsidRPr="002B1D78" w:rsidRDefault="003D5EC1" w:rsidP="003D5EC1">
      <w:pPr>
        <w:rPr>
          <w:rFonts w:ascii="Gill Sans" w:eastAsia="Gill Sans" w:hAnsi="Gill Sans" w:cs="Gill Sans"/>
          <w:color w:val="23232F"/>
          <w:lang w:val="es-ES" w:eastAsia="en-GB"/>
        </w:rPr>
      </w:pPr>
      <w:r w:rsidRPr="002B1D78">
        <w:rPr>
          <w:rFonts w:ascii="Gill Sans" w:eastAsia="Gill Sans" w:hAnsi="Gill Sans" w:cs="Gill Sans"/>
          <w:color w:val="23232F"/>
          <w:lang w:val="es-ES" w:eastAsia="en-GB"/>
        </w:rPr>
        <w:t xml:space="preserve">Hemos logrado un progreso significativo e innegable hacia la erradicación del matrimonio infantil en las últimas dos décadas, pero siguen existiendo muchas brechas en </w:t>
      </w:r>
      <w:r w:rsidR="00E02578" w:rsidRPr="002B1D78">
        <w:rPr>
          <w:rFonts w:ascii="Gill Sans" w:eastAsia="Gill Sans" w:hAnsi="Gill Sans" w:cs="Gill Sans"/>
          <w:color w:val="23232F"/>
          <w:lang w:val="es-ES" w:eastAsia="en-GB"/>
        </w:rPr>
        <w:t>diferentes</w:t>
      </w:r>
      <w:r w:rsidRPr="002B1D78">
        <w:rPr>
          <w:rFonts w:ascii="Gill Sans" w:eastAsia="Gill Sans" w:hAnsi="Gill Sans" w:cs="Gill Sans"/>
          <w:color w:val="23232F"/>
          <w:lang w:val="es-ES" w:eastAsia="en-GB"/>
        </w:rPr>
        <w:t xml:space="preserve"> regiones del mundo, particularmente en aquellas con altas tasas de desigualdad de género, y en contextos frágiles y humanitarios. El brote de COVID-19 está demostrando ser uno de los mayores desafíos en todos los contextos. Si bien la comunidad internacional puede desempeñar un papel catalizador y de apoyo, es fundamental incluir las voces de </w:t>
      </w:r>
      <w:r w:rsidR="00E02578" w:rsidRPr="002B1D78">
        <w:rPr>
          <w:rFonts w:ascii="Gill Sans" w:eastAsia="Gill Sans" w:hAnsi="Gill Sans" w:cs="Gill Sans"/>
          <w:color w:val="23232F"/>
          <w:lang w:val="es-ES" w:eastAsia="en-GB"/>
        </w:rPr>
        <w:t>niñas,</w:t>
      </w:r>
      <w:r w:rsidRPr="002B1D78">
        <w:rPr>
          <w:rFonts w:ascii="Gill Sans" w:eastAsia="Gill Sans" w:hAnsi="Gill Sans" w:cs="Gill Sans"/>
          <w:color w:val="23232F"/>
          <w:lang w:val="es-ES" w:eastAsia="en-GB"/>
        </w:rPr>
        <w:t xml:space="preserve"> niños y jóvenes y movilizar el apoyo de los donantes y el gobierno para el cambio social. Juntos, podemos convertir nuestras promesas y compromisos en una realidad para 2030 y mejorar la vida de l</w:t>
      </w:r>
      <w:r w:rsidR="00E02578" w:rsidRPr="002B1D78">
        <w:rPr>
          <w:rFonts w:ascii="Gill Sans" w:eastAsia="Gill Sans" w:hAnsi="Gill Sans" w:cs="Gill Sans"/>
          <w:color w:val="23232F"/>
          <w:lang w:val="es-ES" w:eastAsia="en-GB"/>
        </w:rPr>
        <w:t>as persona</w:t>
      </w:r>
      <w:r w:rsidRPr="002B1D78">
        <w:rPr>
          <w:rFonts w:ascii="Gill Sans" w:eastAsia="Gill Sans" w:hAnsi="Gill Sans" w:cs="Gill Sans"/>
          <w:color w:val="23232F"/>
          <w:lang w:val="es-ES" w:eastAsia="en-GB"/>
        </w:rPr>
        <w:t xml:space="preserve">s más vulnerables del mundo para las generaciones </w:t>
      </w:r>
      <w:r w:rsidR="00E02578" w:rsidRPr="002B1D78">
        <w:rPr>
          <w:rFonts w:ascii="Gill Sans" w:eastAsia="Gill Sans" w:hAnsi="Gill Sans" w:cs="Gill Sans"/>
          <w:color w:val="23232F"/>
          <w:lang w:val="es-ES" w:eastAsia="en-GB"/>
        </w:rPr>
        <w:t>futuras</w:t>
      </w:r>
      <w:r w:rsidRPr="002B1D78">
        <w:rPr>
          <w:rFonts w:ascii="Gill Sans" w:eastAsia="Gill Sans" w:hAnsi="Gill Sans" w:cs="Gill Sans"/>
          <w:color w:val="23232F"/>
          <w:lang w:val="es-ES" w:eastAsia="en-GB"/>
        </w:rPr>
        <w:t>.</w:t>
      </w:r>
    </w:p>
    <w:sectPr w:rsidR="003D5EC1" w:rsidRPr="002B1D78" w:rsidSect="001C15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CC69" w14:textId="77777777" w:rsidR="00487595" w:rsidRDefault="00487595" w:rsidP="0060652C">
      <w:r>
        <w:separator/>
      </w:r>
    </w:p>
  </w:endnote>
  <w:endnote w:type="continuationSeparator" w:id="0">
    <w:p w14:paraId="1B196E1F" w14:textId="77777777" w:rsidR="00487595" w:rsidRDefault="00487595" w:rsidP="0060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Nova Book">
    <w:altName w:val="Calibri"/>
    <w:panose1 w:val="020B0502020104020203"/>
    <w:charset w:val="80"/>
    <w:family w:val="swiss"/>
    <w:pitch w:val="variable"/>
    <w:sig w:usb0="A1002AEF" w:usb1="090F6803" w:usb2="00000010" w:usb3="00000000" w:csb0="003F01FF" w:csb1="00000000"/>
  </w:font>
  <w:font w:name="Gill Sans Nova Light">
    <w:panose1 w:val="020B0302020104020203"/>
    <w:charset w:val="00"/>
    <w:family w:val="swiss"/>
    <w:pitch w:val="variable"/>
    <w:sig w:usb0="8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Univers LT Std 47 Cn Lt">
    <w:altName w:val="Calibri"/>
    <w:panose1 w:val="020B0604020202020204"/>
    <w:charset w:val="00"/>
    <w:family w:val="swiss"/>
    <w:pitch w:val="default"/>
    <w:sig w:usb0="00000003" w:usb1="00000000" w:usb2="00000000" w:usb3="00000000" w:csb0="00000001" w:csb1="00000000"/>
  </w:font>
  <w:font w:name="Univers LT Pro 55">
    <w:altName w:val="Univers LT Pro 55"/>
    <w:panose1 w:val="020B0604020202020204"/>
    <w:charset w:val="00"/>
    <w:family w:val="roman"/>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Univers LT Std 57 Cn">
    <w:altName w:val="Calibri"/>
    <w:panose1 w:val="020B0604020202020204"/>
    <w:charset w:val="00"/>
    <w:family w:val="swiss"/>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C015" w14:textId="77777777" w:rsidR="00487595" w:rsidRDefault="00487595" w:rsidP="0060652C">
      <w:r>
        <w:separator/>
      </w:r>
    </w:p>
  </w:footnote>
  <w:footnote w:type="continuationSeparator" w:id="0">
    <w:p w14:paraId="17A923DA" w14:textId="77777777" w:rsidR="00487595" w:rsidRDefault="00487595" w:rsidP="0060652C">
      <w:r>
        <w:continuationSeparator/>
      </w:r>
    </w:p>
  </w:footnote>
  <w:footnote w:id="1">
    <w:p w14:paraId="7BB20D77" w14:textId="488C98B3" w:rsidR="00ED3049" w:rsidRPr="000559AA" w:rsidRDefault="00ED3049">
      <w:pPr>
        <w:pStyle w:val="Textonotapie"/>
        <w:rPr>
          <w:lang w:val="en-US"/>
        </w:rPr>
      </w:pPr>
      <w:r w:rsidRPr="00027012">
        <w:rPr>
          <w:rStyle w:val="Refdenotaalpie"/>
          <w:lang w:val="es-ES"/>
        </w:rPr>
        <w:footnoteRef/>
      </w:r>
      <w:r w:rsidRPr="000559AA">
        <w:rPr>
          <w:lang w:val="en-US"/>
        </w:rPr>
        <w:t xml:space="preserve"> </w:t>
      </w:r>
      <w:r w:rsidRPr="000559AA">
        <w:rPr>
          <w:rFonts w:ascii="Gill Sans Nova Light" w:hAnsi="Gill Sans Nova Light"/>
          <w:lang w:val="en-US"/>
        </w:rPr>
        <w:t xml:space="preserve">UNICEF (2021) </w:t>
      </w:r>
      <w:r w:rsidR="00487595">
        <w:fldChar w:fldCharType="begin"/>
      </w:r>
      <w:r w:rsidR="00487595" w:rsidRPr="00824DF0">
        <w:rPr>
          <w:lang w:val="en-US"/>
        </w:rPr>
        <w:instrText xml:space="preserve"> HYPERLINK "https://data.unicef.org/resources/covid-19-a-threat-to-progress-against-child-marriage/" </w:instrText>
      </w:r>
      <w:r w:rsidR="00487595">
        <w:fldChar w:fldCharType="separate"/>
      </w:r>
      <w:r w:rsidRPr="000559AA">
        <w:rPr>
          <w:rStyle w:val="Hipervnculo"/>
          <w:rFonts w:ascii="Gill Sans Nova Light" w:hAnsi="Gill Sans Nova Light"/>
          <w:lang w:val="en-US"/>
        </w:rPr>
        <w:t>“COVID-19: A threat to progress against child marriage.”</w:t>
      </w:r>
      <w:r w:rsidR="00487595">
        <w:rPr>
          <w:rStyle w:val="Hipervnculo"/>
          <w:rFonts w:ascii="Gill Sans Nova Light" w:hAnsi="Gill Sans Nova Light"/>
          <w:lang w:val="en-US"/>
        </w:rPr>
        <w:fldChar w:fldCharType="end"/>
      </w:r>
    </w:p>
  </w:footnote>
  <w:footnote w:id="2">
    <w:p w14:paraId="60356EBF" w14:textId="6A806E45" w:rsidR="00ED3049" w:rsidRPr="000559AA" w:rsidRDefault="00ED3049">
      <w:pPr>
        <w:pStyle w:val="Textonotapie"/>
        <w:rPr>
          <w:lang w:val="en-US"/>
        </w:rPr>
      </w:pPr>
      <w:r w:rsidRPr="00027012">
        <w:rPr>
          <w:rStyle w:val="Refdenotaalpie"/>
          <w:lang w:val="es-ES"/>
        </w:rPr>
        <w:footnoteRef/>
      </w:r>
      <w:r w:rsidRPr="000559AA">
        <w:rPr>
          <w:lang w:val="en-US"/>
        </w:rPr>
        <w:t xml:space="preserve"> </w:t>
      </w:r>
      <w:r w:rsidRPr="000559AA">
        <w:rPr>
          <w:rFonts w:ascii="Gill Sans Nova Light" w:hAnsi="Gill Sans Nova Light" w:cstheme="minorHAnsi"/>
          <w:lang w:val="en-US"/>
        </w:rPr>
        <w:t xml:space="preserve">Girls Not Brides (2021) </w:t>
      </w:r>
      <w:r w:rsidR="00487595">
        <w:fldChar w:fldCharType="begin"/>
      </w:r>
      <w:r w:rsidR="00487595" w:rsidRPr="00824DF0">
        <w:rPr>
          <w:lang w:val="en-US"/>
        </w:rPr>
        <w:instrText xml:space="preserve"> HYPERLINK "https://www.girlsnotbrides.org/about-child-marriage/" </w:instrText>
      </w:r>
      <w:r w:rsidR="00487595">
        <w:fldChar w:fldCharType="separate"/>
      </w:r>
      <w:r w:rsidRPr="000559AA">
        <w:rPr>
          <w:rStyle w:val="Hipervnculo"/>
          <w:rFonts w:ascii="Gill Sans Nova Light" w:hAnsi="Gill Sans Nova Light" w:cstheme="minorHAnsi"/>
          <w:lang w:val="en-US"/>
        </w:rPr>
        <w:t>About child marriage.</w:t>
      </w:r>
      <w:r w:rsidR="00487595">
        <w:rPr>
          <w:rStyle w:val="Hipervnculo"/>
          <w:rFonts w:ascii="Gill Sans Nova Light" w:hAnsi="Gill Sans Nova Light" w:cstheme="minorHAnsi"/>
          <w:lang w:val="en-US"/>
        </w:rPr>
        <w:fldChar w:fldCharType="end"/>
      </w:r>
    </w:p>
  </w:footnote>
  <w:footnote w:id="3">
    <w:p w14:paraId="4993B054" w14:textId="5BD4447B" w:rsidR="00ED3049" w:rsidRPr="000559AA" w:rsidRDefault="00ED3049">
      <w:pPr>
        <w:pStyle w:val="Textonotapie"/>
        <w:rPr>
          <w:lang w:val="en-US"/>
        </w:rPr>
      </w:pPr>
      <w:r w:rsidRPr="00027012">
        <w:rPr>
          <w:rStyle w:val="Refdenotaalpie"/>
          <w:lang w:val="es-ES"/>
        </w:rPr>
        <w:footnoteRef/>
      </w:r>
      <w:r w:rsidRPr="000559AA">
        <w:rPr>
          <w:lang w:val="en-US"/>
        </w:rPr>
        <w:t xml:space="preserve"> </w:t>
      </w:r>
      <w:proofErr w:type="spellStart"/>
      <w:r w:rsidRPr="000559AA">
        <w:rPr>
          <w:rFonts w:ascii="Gill Sans Nova Light" w:hAnsi="Gill Sans Nova Light" w:cstheme="minorHAnsi"/>
          <w:lang w:val="en-US"/>
        </w:rPr>
        <w:t>Ganchimeg</w:t>
      </w:r>
      <w:proofErr w:type="spellEnd"/>
      <w:r w:rsidRPr="000559AA">
        <w:rPr>
          <w:rFonts w:ascii="Gill Sans Nova Light" w:hAnsi="Gill Sans Nova Light" w:cstheme="minorHAnsi"/>
          <w:lang w:val="en-US"/>
        </w:rPr>
        <w:t xml:space="preserve">, T., et al. (2014) </w:t>
      </w:r>
      <w:r w:rsidR="00487595">
        <w:fldChar w:fldCharType="begin"/>
      </w:r>
      <w:r w:rsidR="00487595" w:rsidRPr="00824DF0">
        <w:rPr>
          <w:lang w:val="en-US"/>
        </w:rPr>
        <w:instrText xml:space="preserve"> HYPERLINK "https://obgyn.onlinelibrary.wiley.com/doi/10.1111/1471-0528.12630" </w:instrText>
      </w:r>
      <w:r w:rsidR="00487595">
        <w:fldChar w:fldCharType="separate"/>
      </w:r>
      <w:r w:rsidRPr="000559AA">
        <w:rPr>
          <w:rStyle w:val="Hipervnculo"/>
          <w:rFonts w:ascii="Gill Sans Nova Light" w:hAnsi="Gill Sans Nova Light" w:cstheme="minorHAnsi"/>
          <w:lang w:val="en-US"/>
        </w:rPr>
        <w:t xml:space="preserve">“Pregnancy and childbirth outcomes among adolescent mothers: A World Health Organization </w:t>
      </w:r>
      <w:proofErr w:type="spellStart"/>
      <w:r w:rsidRPr="000559AA">
        <w:rPr>
          <w:rStyle w:val="Hipervnculo"/>
          <w:rFonts w:ascii="Gill Sans Nova Light" w:hAnsi="Gill Sans Nova Light" w:cstheme="minorHAnsi"/>
          <w:lang w:val="en-US"/>
        </w:rPr>
        <w:t>multicountry</w:t>
      </w:r>
      <w:proofErr w:type="spellEnd"/>
      <w:r w:rsidRPr="000559AA">
        <w:rPr>
          <w:rStyle w:val="Hipervnculo"/>
          <w:rFonts w:ascii="Gill Sans Nova Light" w:hAnsi="Gill Sans Nova Light" w:cstheme="minorHAnsi"/>
          <w:lang w:val="en-US"/>
        </w:rPr>
        <w:t xml:space="preserve"> study.”</w:t>
      </w:r>
      <w:r w:rsidR="00487595">
        <w:rPr>
          <w:rStyle w:val="Hipervnculo"/>
          <w:rFonts w:ascii="Gill Sans Nova Light" w:hAnsi="Gill Sans Nova Light" w:cstheme="minorHAnsi"/>
          <w:lang w:val="en-US"/>
        </w:rPr>
        <w:fldChar w:fldCharType="end"/>
      </w:r>
      <w:r w:rsidRPr="000559AA">
        <w:rPr>
          <w:rFonts w:ascii="Gill Sans Nova Light" w:hAnsi="Gill Sans Nova Light" w:cstheme="minorHAnsi"/>
          <w:lang w:val="en-US"/>
        </w:rPr>
        <w:t xml:space="preserve"> </w:t>
      </w:r>
      <w:r w:rsidRPr="000559AA">
        <w:rPr>
          <w:rFonts w:ascii="Gill Sans Nova Light" w:hAnsi="Gill Sans Nova Light" w:cstheme="minorHAnsi"/>
          <w:i/>
          <w:iCs/>
          <w:lang w:val="en-US"/>
        </w:rPr>
        <w:t xml:space="preserve">BJOG: An International Journal of Obstetrics and </w:t>
      </w:r>
      <w:proofErr w:type="spellStart"/>
      <w:r w:rsidRPr="000559AA">
        <w:rPr>
          <w:rFonts w:ascii="Gill Sans Nova Light" w:hAnsi="Gill Sans Nova Light" w:cstheme="minorHAnsi"/>
          <w:i/>
          <w:iCs/>
          <w:lang w:val="en-US"/>
        </w:rPr>
        <w:t>Gynaecology</w:t>
      </w:r>
      <w:proofErr w:type="spellEnd"/>
      <w:r w:rsidRPr="000559AA">
        <w:rPr>
          <w:rFonts w:ascii="Gill Sans Nova Light" w:hAnsi="Gill Sans Nova Light" w:cstheme="minorHAnsi"/>
          <w:i/>
          <w:iCs/>
          <w:lang w:val="en-US"/>
        </w:rPr>
        <w:t xml:space="preserve">. </w:t>
      </w:r>
      <w:r w:rsidRPr="000559AA">
        <w:rPr>
          <w:rFonts w:ascii="Gill Sans Nova Light" w:hAnsi="Gill Sans Nova Light" w:cstheme="minorHAnsi"/>
          <w:lang w:val="en-US"/>
        </w:rPr>
        <w:t>121(S Suppl 1):40-8</w:t>
      </w:r>
    </w:p>
  </w:footnote>
  <w:footnote w:id="4">
    <w:p w14:paraId="0B42F814" w14:textId="214D7F25" w:rsidR="00ED3049" w:rsidRPr="000559AA" w:rsidRDefault="00ED3049">
      <w:pPr>
        <w:pStyle w:val="Textonotapie"/>
        <w:rPr>
          <w:lang w:val="en-US"/>
        </w:rPr>
      </w:pPr>
      <w:r w:rsidRPr="00027012">
        <w:rPr>
          <w:rStyle w:val="Refdenotaalpie"/>
          <w:lang w:val="es-ES"/>
        </w:rPr>
        <w:footnoteRef/>
      </w:r>
      <w:r w:rsidRPr="000559AA">
        <w:rPr>
          <w:lang w:val="en-US"/>
        </w:rPr>
        <w:t xml:space="preserve"> </w:t>
      </w:r>
      <w:r w:rsidRPr="000559AA">
        <w:rPr>
          <w:rFonts w:ascii="Gill Sans Nova Light" w:hAnsi="Gill Sans Nova Light"/>
          <w:lang w:val="en-US"/>
        </w:rPr>
        <w:t xml:space="preserve">Berkley Economic Review (2018) </w:t>
      </w:r>
      <w:r w:rsidR="00487595">
        <w:fldChar w:fldCharType="begin"/>
      </w:r>
      <w:r w:rsidR="00487595" w:rsidRPr="00824DF0">
        <w:rPr>
          <w:lang w:val="en-US"/>
        </w:rPr>
        <w:instrText xml:space="preserve"> HYPERLINK "https://econreview.berkeley.edu/the-economics-of-child-marriage/" </w:instrText>
      </w:r>
      <w:r w:rsidR="00487595">
        <w:fldChar w:fldCharType="separate"/>
      </w:r>
      <w:r w:rsidRPr="000559AA">
        <w:rPr>
          <w:rStyle w:val="Hipervnculo"/>
          <w:rFonts w:ascii="Gill Sans Nova Light" w:hAnsi="Gill Sans Nova Light"/>
          <w:lang w:val="en-US"/>
        </w:rPr>
        <w:t>“The Economics of Child Marriage.”</w:t>
      </w:r>
      <w:r w:rsidR="00487595">
        <w:rPr>
          <w:rStyle w:val="Hipervnculo"/>
          <w:rFonts w:ascii="Gill Sans Nova Light" w:hAnsi="Gill Sans Nova Light"/>
          <w:lang w:val="en-US"/>
        </w:rPr>
        <w:fldChar w:fldCharType="end"/>
      </w:r>
      <w:r w:rsidRPr="000559AA">
        <w:rPr>
          <w:rFonts w:ascii="Gill Sans Nova Light" w:hAnsi="Gill Sans Nova Light"/>
          <w:lang w:val="en-US"/>
        </w:rPr>
        <w:t xml:space="preserve">  </w:t>
      </w:r>
    </w:p>
  </w:footnote>
  <w:footnote w:id="5">
    <w:p w14:paraId="18010070" w14:textId="587E4B6A" w:rsidR="00ED3049" w:rsidRPr="000559AA" w:rsidRDefault="00ED3049">
      <w:pPr>
        <w:pStyle w:val="Textonotapie"/>
        <w:rPr>
          <w:lang w:val="en-US"/>
        </w:rPr>
      </w:pPr>
      <w:r w:rsidRPr="00027012">
        <w:rPr>
          <w:rStyle w:val="Refdenotaalpie"/>
          <w:lang w:val="es-ES"/>
        </w:rPr>
        <w:footnoteRef/>
      </w:r>
      <w:r w:rsidRPr="000559AA">
        <w:rPr>
          <w:lang w:val="en-US"/>
        </w:rPr>
        <w:t xml:space="preserve"> </w:t>
      </w:r>
      <w:r w:rsidRPr="000559AA">
        <w:rPr>
          <w:rFonts w:ascii="Gill Sans Nova Light" w:hAnsi="Gill Sans Nova Light"/>
          <w:lang w:val="en-US"/>
        </w:rPr>
        <w:t xml:space="preserve">Girls Not Brides, ICRW  </w:t>
      </w:r>
      <w:r w:rsidR="00487595">
        <w:fldChar w:fldCharType="begin"/>
      </w:r>
      <w:r w:rsidR="00487595" w:rsidRPr="00824DF0">
        <w:rPr>
          <w:lang w:val="en-US"/>
        </w:rPr>
        <w:instrText xml:space="preserve"> HYPER</w:instrText>
      </w:r>
      <w:r w:rsidR="00487595" w:rsidRPr="00824DF0">
        <w:rPr>
          <w:lang w:val="en-US"/>
        </w:rPr>
        <w:instrText xml:space="preserve">LINK "https://www.girlsnotbrides.org/documents/432/6.-Addressing-child-marriage-Food-Security-and-Nutrition.pdf" </w:instrText>
      </w:r>
      <w:r w:rsidR="00487595">
        <w:fldChar w:fldCharType="separate"/>
      </w:r>
      <w:r w:rsidRPr="000559AA">
        <w:rPr>
          <w:rStyle w:val="Hipervnculo"/>
          <w:rFonts w:ascii="Gill Sans Nova Light" w:hAnsi="Gill Sans Nova Light"/>
          <w:lang w:val="en-US"/>
        </w:rPr>
        <w:t>“Taking action to address child marriage: the role of different sectors. Brief 6: Food Security and Nutrition.”</w:t>
      </w:r>
      <w:r w:rsidR="00487595">
        <w:rPr>
          <w:rStyle w:val="Hipervnculo"/>
          <w:rFonts w:ascii="Gill Sans Nova Light" w:hAnsi="Gill Sans Nova Light"/>
          <w:lang w:val="en-US"/>
        </w:rPr>
        <w:fldChar w:fldCharType="end"/>
      </w:r>
    </w:p>
  </w:footnote>
  <w:footnote w:id="6">
    <w:p w14:paraId="4B74702D" w14:textId="422D000D" w:rsidR="00ED3049" w:rsidRPr="000559AA" w:rsidRDefault="00ED3049">
      <w:pPr>
        <w:pStyle w:val="Textonotapie"/>
        <w:rPr>
          <w:lang w:val="en-US"/>
        </w:rPr>
      </w:pPr>
      <w:r w:rsidRPr="00027012">
        <w:rPr>
          <w:rStyle w:val="Refdenotaalpie"/>
          <w:lang w:val="es-ES"/>
        </w:rPr>
        <w:footnoteRef/>
      </w:r>
      <w:r w:rsidRPr="000559AA">
        <w:rPr>
          <w:lang w:val="en-US"/>
        </w:rPr>
        <w:t xml:space="preserve"> </w:t>
      </w:r>
      <w:r w:rsidRPr="000559AA">
        <w:rPr>
          <w:rFonts w:ascii="Gill Sans Nova Light" w:hAnsi="Gill Sans Nova Light" w:cstheme="minorHAnsi"/>
          <w:lang w:val="en-US"/>
        </w:rPr>
        <w:t xml:space="preserve">UNICEF (2018) </w:t>
      </w:r>
      <w:r w:rsidR="00487595">
        <w:fldChar w:fldCharType="begin"/>
      </w:r>
      <w:r w:rsidR="00487595" w:rsidRPr="00824DF0">
        <w:rPr>
          <w:lang w:val="en-US"/>
        </w:rPr>
        <w:instrText xml:space="preserve"> HYPERLINK "</w:instrText>
      </w:r>
      <w:r w:rsidR="00487595" w:rsidRPr="00824DF0">
        <w:rPr>
          <w:lang w:val="en-US"/>
        </w:rPr>
        <w:instrText xml:space="preserve">https://data.unicef.org/resources/child-marriage-latest-trends-and-future-prospects/" </w:instrText>
      </w:r>
      <w:r w:rsidR="00487595">
        <w:fldChar w:fldCharType="separate"/>
      </w:r>
      <w:r w:rsidRPr="000559AA">
        <w:rPr>
          <w:rStyle w:val="Hipervnculo"/>
          <w:rFonts w:ascii="Gill Sans Nova Light" w:hAnsi="Gill Sans Nova Light" w:cstheme="minorHAnsi"/>
          <w:lang w:val="en-US"/>
        </w:rPr>
        <w:t>“Child Marriage: Latest trends and future prospects.”</w:t>
      </w:r>
      <w:r w:rsidR="00487595">
        <w:rPr>
          <w:rStyle w:val="Hipervnculo"/>
          <w:rFonts w:ascii="Gill Sans Nova Light" w:hAnsi="Gill Sans Nova Light" w:cstheme="minorHAnsi"/>
          <w:lang w:val="en-US"/>
        </w:rPr>
        <w:fldChar w:fldCharType="end"/>
      </w:r>
    </w:p>
  </w:footnote>
  <w:footnote w:id="7">
    <w:p w14:paraId="3710C567" w14:textId="09070689" w:rsidR="00ED3049" w:rsidRPr="000C04E9" w:rsidRDefault="00ED3049">
      <w:pPr>
        <w:pStyle w:val="Textonotapie"/>
        <w:rPr>
          <w:lang w:val="en-US"/>
        </w:rPr>
      </w:pPr>
      <w:r w:rsidRPr="00027012">
        <w:rPr>
          <w:rStyle w:val="Refdenotaalpie"/>
          <w:lang w:val="es-ES"/>
        </w:rPr>
        <w:footnoteRef/>
      </w:r>
      <w:r w:rsidRPr="000559AA">
        <w:rPr>
          <w:lang w:val="en-US"/>
        </w:rPr>
        <w:t xml:space="preserve"> </w:t>
      </w:r>
      <w:r w:rsidRPr="000559AA">
        <w:rPr>
          <w:rFonts w:ascii="Gill Sans Nova Light" w:hAnsi="Gill Sans Nova Light"/>
          <w:lang w:val="en-US"/>
        </w:rPr>
        <w:t xml:space="preserve">UNICEF (23 </w:t>
      </w:r>
      <w:proofErr w:type="spellStart"/>
      <w:r w:rsidRPr="000559AA">
        <w:rPr>
          <w:rFonts w:ascii="Gill Sans Nova Light" w:hAnsi="Gill Sans Nova Light"/>
          <w:lang w:val="en-US"/>
        </w:rPr>
        <w:t>Octubre</w:t>
      </w:r>
      <w:proofErr w:type="spellEnd"/>
      <w:r w:rsidRPr="000559AA">
        <w:rPr>
          <w:rFonts w:ascii="Gill Sans Nova Light" w:hAnsi="Gill Sans Nova Light"/>
          <w:lang w:val="en-US"/>
        </w:rPr>
        <w:t xml:space="preserve"> 2017) </w:t>
      </w:r>
      <w:r w:rsidR="00487595">
        <w:fldChar w:fldCharType="begin"/>
      </w:r>
      <w:r w:rsidR="00487595" w:rsidRPr="00824DF0">
        <w:rPr>
          <w:lang w:val="en-US"/>
        </w:rPr>
        <w:instrText xml:space="preserve"> HYPERLINK "https://www.unicef.org/press-releases/current-rates-reduction-it-will-take</w:instrText>
      </w:r>
      <w:r w:rsidR="00487595" w:rsidRPr="00824DF0">
        <w:rPr>
          <w:lang w:val="en-US"/>
        </w:rPr>
        <w:instrText xml:space="preserve">-over-100-years-end-child-marriage-west-and" </w:instrText>
      </w:r>
      <w:r w:rsidR="00487595">
        <w:fldChar w:fldCharType="separate"/>
      </w:r>
      <w:r w:rsidRPr="000559AA">
        <w:rPr>
          <w:rStyle w:val="Hipervnculo"/>
          <w:rFonts w:ascii="Gill Sans Nova Light" w:hAnsi="Gill Sans Nova Light"/>
          <w:lang w:val="en-US"/>
        </w:rPr>
        <w:t>“At current rates of reduction, it will take over 100 years to end child marriage in West and Central Africa.”</w:t>
      </w:r>
      <w:r w:rsidR="00487595">
        <w:rPr>
          <w:rStyle w:val="Hipervnculo"/>
          <w:rFonts w:ascii="Gill Sans Nova Light" w:hAnsi="Gill Sans Nova Light"/>
          <w:lang w:val="en-US"/>
        </w:rPr>
        <w:fldChar w:fldCharType="end"/>
      </w:r>
      <w:r w:rsidRPr="000559AA">
        <w:rPr>
          <w:rFonts w:ascii="Gill Sans Nova Light" w:hAnsi="Gill Sans Nova Light"/>
          <w:lang w:val="en-US"/>
        </w:rPr>
        <w:t xml:space="preserve"> </w:t>
      </w:r>
      <w:proofErr w:type="spellStart"/>
      <w:r w:rsidRPr="000C04E9">
        <w:rPr>
          <w:rFonts w:ascii="Gill Sans Nova Light" w:hAnsi="Gill Sans Nova Light" w:cstheme="minorHAnsi"/>
          <w:lang w:val="en-US"/>
        </w:rPr>
        <w:t>Comunicado</w:t>
      </w:r>
      <w:proofErr w:type="spellEnd"/>
      <w:r w:rsidRPr="000C04E9">
        <w:rPr>
          <w:rFonts w:ascii="Gill Sans Nova Light" w:hAnsi="Gill Sans Nova Light" w:cstheme="minorHAnsi"/>
          <w:lang w:val="en-US"/>
        </w:rPr>
        <w:t xml:space="preserve"> de </w:t>
      </w:r>
      <w:proofErr w:type="spellStart"/>
      <w:r w:rsidRPr="000C04E9">
        <w:rPr>
          <w:rFonts w:ascii="Gill Sans Nova Light" w:hAnsi="Gill Sans Nova Light" w:cstheme="minorHAnsi"/>
          <w:lang w:val="en-US"/>
        </w:rPr>
        <w:t>prensa</w:t>
      </w:r>
      <w:proofErr w:type="spellEnd"/>
      <w:r w:rsidRPr="000C04E9">
        <w:rPr>
          <w:rFonts w:ascii="Gill Sans Nova Light" w:hAnsi="Gill Sans Nova Light" w:cstheme="minorHAnsi"/>
          <w:lang w:val="en-US"/>
        </w:rPr>
        <w:t>.</w:t>
      </w:r>
    </w:p>
  </w:footnote>
  <w:footnote w:id="8">
    <w:p w14:paraId="31D879D9" w14:textId="2DCD2898" w:rsidR="00ED3049" w:rsidRPr="000C04E9" w:rsidRDefault="00ED3049">
      <w:pPr>
        <w:pStyle w:val="Textonotapie"/>
        <w:rPr>
          <w:lang w:val="en-US"/>
        </w:rPr>
      </w:pPr>
      <w:r w:rsidRPr="00027012">
        <w:rPr>
          <w:rStyle w:val="Refdenotaalpie"/>
          <w:lang w:val="es-ES"/>
        </w:rPr>
        <w:footnoteRef/>
      </w:r>
      <w:r w:rsidRPr="000559AA">
        <w:rPr>
          <w:lang w:val="en-US"/>
        </w:rPr>
        <w:t xml:space="preserve"> </w:t>
      </w:r>
      <w:r w:rsidRPr="000559AA">
        <w:rPr>
          <w:rFonts w:ascii="Gill Sans Nova Light" w:hAnsi="Gill Sans Nova Light"/>
          <w:lang w:val="en-US"/>
        </w:rPr>
        <w:t xml:space="preserve">UNICEF (8 </w:t>
      </w:r>
      <w:proofErr w:type="spellStart"/>
      <w:r w:rsidRPr="000559AA">
        <w:rPr>
          <w:rFonts w:ascii="Gill Sans Nova Light" w:hAnsi="Gill Sans Nova Light"/>
          <w:lang w:val="en-US"/>
        </w:rPr>
        <w:t>Marzo</w:t>
      </w:r>
      <w:proofErr w:type="spellEnd"/>
      <w:r w:rsidRPr="000559AA">
        <w:rPr>
          <w:rFonts w:ascii="Gill Sans Nova Light" w:hAnsi="Gill Sans Nova Light"/>
          <w:lang w:val="en-US"/>
        </w:rPr>
        <w:t xml:space="preserve"> 2021) </w:t>
      </w:r>
      <w:r w:rsidR="00487595">
        <w:fldChar w:fldCharType="begin"/>
      </w:r>
      <w:r w:rsidR="00487595" w:rsidRPr="00824DF0">
        <w:rPr>
          <w:lang w:val="en-US"/>
        </w:rPr>
        <w:instrText xml:space="preserve"> HYPERLINK "https://www.unicef.org/press-releases/10-million-additional-girls-risk-child-marriage-due-covid-19" </w:instrText>
      </w:r>
      <w:r w:rsidR="00487595">
        <w:fldChar w:fldCharType="separate"/>
      </w:r>
      <w:r w:rsidRPr="000559AA">
        <w:rPr>
          <w:rStyle w:val="Hipervnculo"/>
          <w:rFonts w:ascii="Gill Sans Nova Light" w:hAnsi="Gill Sans Nova Light"/>
          <w:lang w:val="en-US"/>
        </w:rPr>
        <w:t>“10 million additional girls at risk of child marriage due to COVID-19.”</w:t>
      </w:r>
      <w:r w:rsidR="00487595">
        <w:rPr>
          <w:rStyle w:val="Hipervnculo"/>
          <w:rFonts w:ascii="Gill Sans Nova Light" w:hAnsi="Gill Sans Nova Light"/>
          <w:lang w:val="en-US"/>
        </w:rPr>
        <w:fldChar w:fldCharType="end"/>
      </w:r>
      <w:r w:rsidRPr="000559AA">
        <w:rPr>
          <w:rFonts w:ascii="Gill Sans Nova Light" w:hAnsi="Gill Sans Nova Light"/>
          <w:lang w:val="en-US"/>
        </w:rPr>
        <w:t xml:space="preserve"> </w:t>
      </w:r>
      <w:r w:rsidRPr="000C04E9">
        <w:rPr>
          <w:rFonts w:ascii="Gill Sans Nova Light" w:hAnsi="Gill Sans Nova Light"/>
          <w:lang w:val="en-US"/>
        </w:rPr>
        <w:t>Press release.</w:t>
      </w:r>
    </w:p>
  </w:footnote>
  <w:footnote w:id="9">
    <w:p w14:paraId="3165BA5D" w14:textId="526A3AEA" w:rsidR="00ED3049" w:rsidRPr="000559AA" w:rsidRDefault="00ED3049">
      <w:pPr>
        <w:pStyle w:val="Textonotapie"/>
        <w:rPr>
          <w:lang w:val="en-US"/>
        </w:rPr>
      </w:pPr>
      <w:r w:rsidRPr="00027012">
        <w:rPr>
          <w:rStyle w:val="Refdenotaalpie"/>
          <w:lang w:val="es-ES"/>
        </w:rPr>
        <w:footnoteRef/>
      </w:r>
      <w:r w:rsidRPr="000559AA">
        <w:rPr>
          <w:lang w:val="en-US"/>
        </w:rPr>
        <w:t xml:space="preserve"> </w:t>
      </w:r>
      <w:r w:rsidRPr="000559AA">
        <w:rPr>
          <w:rFonts w:ascii="Gill Sans Nova Light" w:hAnsi="Gill Sans Nova Light" w:cstheme="minorHAnsi"/>
          <w:lang w:val="en-US"/>
        </w:rPr>
        <w:t xml:space="preserve">Save the Children (1 </w:t>
      </w:r>
      <w:proofErr w:type="spellStart"/>
      <w:r w:rsidRPr="000559AA">
        <w:rPr>
          <w:rFonts w:ascii="Gill Sans Nova Light" w:hAnsi="Gill Sans Nova Light" w:cstheme="minorHAnsi"/>
          <w:lang w:val="en-US"/>
        </w:rPr>
        <w:t>Octubre</w:t>
      </w:r>
      <w:proofErr w:type="spellEnd"/>
      <w:r w:rsidRPr="000559AA">
        <w:rPr>
          <w:rFonts w:ascii="Gill Sans Nova Light" w:hAnsi="Gill Sans Nova Light" w:cstheme="minorHAnsi"/>
          <w:lang w:val="en-US"/>
        </w:rPr>
        <w:t xml:space="preserve"> 2020) </w:t>
      </w:r>
      <w:r w:rsidR="00487595">
        <w:fldChar w:fldCharType="begin"/>
      </w:r>
      <w:r w:rsidR="00487595" w:rsidRPr="00824DF0">
        <w:rPr>
          <w:lang w:val="en-US"/>
        </w:rPr>
        <w:instrText xml:space="preserve"> HYPERLINK "http</w:instrText>
      </w:r>
      <w:r w:rsidR="00487595" w:rsidRPr="00824DF0">
        <w:rPr>
          <w:lang w:val="en-US"/>
        </w:rPr>
        <w:instrText xml:space="preserve">s://www.savethechildren.net/news/covid-19-places-half-million-more-girls-risk-child-marriage-2020" </w:instrText>
      </w:r>
      <w:r w:rsidR="00487595">
        <w:fldChar w:fldCharType="separate"/>
      </w:r>
      <w:r w:rsidRPr="000559AA">
        <w:rPr>
          <w:rStyle w:val="Hipervnculo"/>
          <w:rFonts w:ascii="Gill Sans Nova Light" w:hAnsi="Gill Sans Nova Light" w:cstheme="minorHAnsi"/>
          <w:lang w:val="en-US"/>
        </w:rPr>
        <w:t>“COVID-19 places half a million more girls at risk of child marriage in 2020.”</w:t>
      </w:r>
      <w:r w:rsidR="00487595">
        <w:rPr>
          <w:rStyle w:val="Hipervnculo"/>
          <w:rFonts w:ascii="Gill Sans Nova Light" w:hAnsi="Gill Sans Nova Light" w:cstheme="minorHAnsi"/>
          <w:lang w:val="en-US"/>
        </w:rPr>
        <w:fldChar w:fldCharType="end"/>
      </w:r>
      <w:r w:rsidRPr="000559AA">
        <w:rPr>
          <w:rFonts w:ascii="Gill Sans Nova Light" w:hAnsi="Gill Sans Nova Light" w:cstheme="minorHAnsi"/>
          <w:lang w:val="en-US"/>
        </w:rPr>
        <w:t xml:space="preserve"> </w:t>
      </w:r>
      <w:proofErr w:type="spellStart"/>
      <w:r w:rsidRPr="000559AA">
        <w:rPr>
          <w:rFonts w:ascii="Gill Sans Nova Light" w:hAnsi="Gill Sans Nova Light" w:cstheme="minorHAnsi"/>
          <w:lang w:val="en-US"/>
        </w:rPr>
        <w:t>Comunicado</w:t>
      </w:r>
      <w:proofErr w:type="spellEnd"/>
      <w:r w:rsidRPr="000559AA">
        <w:rPr>
          <w:rFonts w:ascii="Gill Sans Nova Light" w:hAnsi="Gill Sans Nova Light" w:cstheme="minorHAnsi"/>
          <w:lang w:val="en-US"/>
        </w:rPr>
        <w:t xml:space="preserve"> de </w:t>
      </w:r>
      <w:proofErr w:type="spellStart"/>
      <w:r w:rsidRPr="000559AA">
        <w:rPr>
          <w:rFonts w:ascii="Gill Sans Nova Light" w:hAnsi="Gill Sans Nova Light" w:cstheme="minorHAnsi"/>
          <w:lang w:val="en-US"/>
        </w:rPr>
        <w:t>prensa</w:t>
      </w:r>
      <w:proofErr w:type="spellEnd"/>
      <w:r w:rsidRPr="000559AA">
        <w:rPr>
          <w:rFonts w:ascii="Gill Sans Nova Light" w:hAnsi="Gill Sans Nova Light" w:cstheme="minorHAnsi"/>
          <w:lang w:val="en-US"/>
        </w:rPr>
        <w:t>.</w:t>
      </w:r>
    </w:p>
  </w:footnote>
  <w:footnote w:id="10">
    <w:p w14:paraId="655CD324" w14:textId="03E5CE5E" w:rsidR="00ED3049" w:rsidRPr="000559AA" w:rsidRDefault="00ED3049">
      <w:pPr>
        <w:pStyle w:val="Textonotapie"/>
        <w:rPr>
          <w:lang w:val="en-US"/>
        </w:rPr>
      </w:pPr>
      <w:r w:rsidRPr="00027012">
        <w:rPr>
          <w:rStyle w:val="Refdenotaalpie"/>
          <w:lang w:val="es-ES"/>
        </w:rPr>
        <w:footnoteRef/>
      </w:r>
      <w:r w:rsidRPr="000559AA">
        <w:rPr>
          <w:lang w:val="en-US"/>
        </w:rPr>
        <w:t xml:space="preserve"> </w:t>
      </w:r>
      <w:r w:rsidRPr="000559AA">
        <w:rPr>
          <w:rFonts w:ascii="Gill Sans Nova Light" w:hAnsi="Gill Sans Nova Light"/>
          <w:lang w:val="en-US"/>
        </w:rPr>
        <w:t xml:space="preserve">World Vision (2021) </w:t>
      </w:r>
      <w:r w:rsidR="00487595">
        <w:fldChar w:fldCharType="begin"/>
      </w:r>
      <w:r w:rsidR="00487595" w:rsidRPr="00824DF0">
        <w:rPr>
          <w:lang w:val="en-US"/>
        </w:rPr>
        <w:instrText xml:space="preserve"> HYPERLINK "https://www.wvi.org</w:instrText>
      </w:r>
      <w:r w:rsidR="00487595" w:rsidRPr="00824DF0">
        <w:rPr>
          <w:lang w:val="en-US"/>
        </w:rPr>
        <w:instrText xml:space="preserve">/publications/report/it-takes-world/end-child-marriage/breaking-chain-empowering-girls-and-communities-end-child" </w:instrText>
      </w:r>
      <w:r w:rsidR="00487595">
        <w:fldChar w:fldCharType="separate"/>
      </w:r>
      <w:r w:rsidRPr="000559AA">
        <w:rPr>
          <w:rStyle w:val="Hipervnculo"/>
          <w:rFonts w:ascii="Gill Sans Nova Light" w:hAnsi="Gill Sans Nova Light"/>
          <w:lang w:val="en-US"/>
        </w:rPr>
        <w:t>“Breaking the Chain: Empowering girls and communities to end child marriages during COVID-19 and beyond.”</w:t>
      </w:r>
      <w:r w:rsidR="00487595">
        <w:rPr>
          <w:rStyle w:val="Hipervnculo"/>
          <w:rFonts w:ascii="Gill Sans Nova Light" w:hAnsi="Gill Sans Nova Light"/>
          <w:lang w:val="en-US"/>
        </w:rPr>
        <w:fldChar w:fldCharType="end"/>
      </w:r>
    </w:p>
  </w:footnote>
  <w:footnote w:id="11">
    <w:p w14:paraId="1D368D63" w14:textId="24545FE7" w:rsidR="00ED3049" w:rsidRPr="00027012" w:rsidRDefault="00ED3049">
      <w:pPr>
        <w:pStyle w:val="Textonotapie"/>
        <w:rPr>
          <w:lang w:val="es-ES"/>
        </w:rPr>
      </w:pPr>
      <w:r w:rsidRPr="00027012">
        <w:rPr>
          <w:rStyle w:val="Refdenotaalpie"/>
          <w:lang w:val="es-ES"/>
        </w:rPr>
        <w:footnoteRef/>
      </w:r>
      <w:r w:rsidRPr="000559AA">
        <w:rPr>
          <w:lang w:val="en-US"/>
        </w:rPr>
        <w:t xml:space="preserve"> </w:t>
      </w:r>
      <w:r w:rsidRPr="000559AA">
        <w:rPr>
          <w:rFonts w:ascii="Gill Sans Nova Light" w:hAnsi="Gill Sans Nova Light"/>
          <w:lang w:val="en-US"/>
        </w:rPr>
        <w:t>World Vision (</w:t>
      </w:r>
      <w:proofErr w:type="spellStart"/>
      <w:r w:rsidRPr="000559AA">
        <w:rPr>
          <w:rFonts w:ascii="Gill Sans Nova Light" w:hAnsi="Gill Sans Nova Light"/>
          <w:lang w:val="en-US"/>
        </w:rPr>
        <w:t>Septiembre</w:t>
      </w:r>
      <w:proofErr w:type="spellEnd"/>
      <w:r w:rsidRPr="000559AA">
        <w:rPr>
          <w:rFonts w:ascii="Gill Sans Nova Light" w:hAnsi="Gill Sans Nova Light"/>
          <w:lang w:val="en-US"/>
        </w:rPr>
        <w:t xml:space="preserve"> 2021) “Unmasking the Impact of COVID-19 on Asia’s Most Vulnerable Children.” </w:t>
      </w:r>
      <w:r w:rsidRPr="00027012">
        <w:rPr>
          <w:rFonts w:ascii="Gill Sans Nova Light" w:hAnsi="Gill Sans Nova Light"/>
          <w:lang w:val="es-ES"/>
        </w:rPr>
        <w:t>L</w:t>
      </w:r>
      <w:r>
        <w:rPr>
          <w:rFonts w:ascii="Gill Sans Nova Light" w:hAnsi="Gill Sans Nova Light"/>
          <w:lang w:val="es-ES"/>
        </w:rPr>
        <w:t>as niña</w:t>
      </w:r>
      <w:r w:rsidRPr="00027012">
        <w:rPr>
          <w:rFonts w:ascii="Gill Sans Nova Light" w:hAnsi="Gill Sans Nova Light"/>
          <w:lang w:val="es-ES"/>
        </w:rPr>
        <w:t>s</w:t>
      </w:r>
      <w:r>
        <w:rPr>
          <w:rFonts w:ascii="Gill Sans Nova Light" w:hAnsi="Gill Sans Nova Light"/>
          <w:lang w:val="es-ES"/>
        </w:rPr>
        <w:t xml:space="preserve"> y los</w:t>
      </w:r>
      <w:r w:rsidRPr="00027012">
        <w:rPr>
          <w:rFonts w:ascii="Gill Sans Nova Light" w:hAnsi="Gill Sans Nova Light"/>
          <w:lang w:val="es-ES"/>
        </w:rPr>
        <w:t xml:space="preserve"> </w:t>
      </w:r>
      <w:r>
        <w:rPr>
          <w:rFonts w:ascii="Gill Sans Nova Light" w:hAnsi="Gill Sans Nova Light"/>
          <w:lang w:val="es-ES"/>
        </w:rPr>
        <w:t>niños</w:t>
      </w:r>
      <w:r w:rsidRPr="00027012">
        <w:rPr>
          <w:rFonts w:ascii="Gill Sans Nova Light" w:hAnsi="Gill Sans Nova Light"/>
          <w:lang w:val="es-ES"/>
        </w:rPr>
        <w:t xml:space="preserve"> casados constituían menos del 1% (52 de 7200 </w:t>
      </w:r>
      <w:r>
        <w:rPr>
          <w:rFonts w:ascii="Gill Sans Nova Light" w:hAnsi="Gill Sans Nova Light"/>
          <w:lang w:val="es-ES"/>
        </w:rPr>
        <w:t>niñas y niños</w:t>
      </w:r>
      <w:r w:rsidRPr="00027012">
        <w:rPr>
          <w:rFonts w:ascii="Gill Sans Nova Light" w:hAnsi="Gill Sans Nova Light"/>
          <w:lang w:val="es-ES"/>
        </w:rPr>
        <w:t>) de la muestra en general. Aunque se hicieron todos los esfuerzos posibles para llegar a las infancias más vulnerables, el matrimonio infantil a menudo no se informa. La evaluación también se llevó a cabo en áreas de proyectos de World Vision, donde los sistemas de protección infantil pueden haber reducido las tasas generales de matrimonio infantil. Aún así, la sincronización de los matrimonios es sorprendente.</w:t>
      </w:r>
    </w:p>
  </w:footnote>
  <w:footnote w:id="12">
    <w:p w14:paraId="0C1DA0C1" w14:textId="5746C2C4" w:rsidR="00ED3049" w:rsidRPr="00027012" w:rsidRDefault="00ED3049">
      <w:pPr>
        <w:pStyle w:val="Textonotapie"/>
        <w:rPr>
          <w:lang w:val="es-ES"/>
        </w:rPr>
      </w:pPr>
      <w:r w:rsidRPr="00027012">
        <w:rPr>
          <w:rStyle w:val="Refdenotaalpie"/>
          <w:lang w:val="es-ES"/>
        </w:rPr>
        <w:footnoteRef/>
      </w:r>
      <w:r w:rsidRPr="00027012">
        <w:rPr>
          <w:lang w:val="es-ES"/>
        </w:rPr>
        <w:t xml:space="preserve"> </w:t>
      </w:r>
      <w:r w:rsidRPr="00027012">
        <w:rPr>
          <w:rFonts w:ascii="Gill Sans Nova Light" w:hAnsi="Gill Sans Nova Light"/>
          <w:lang w:val="es-ES"/>
        </w:rPr>
        <w:t xml:space="preserve">World </w:t>
      </w:r>
      <w:proofErr w:type="spellStart"/>
      <w:r w:rsidRPr="00027012">
        <w:rPr>
          <w:rFonts w:ascii="Gill Sans Nova Light" w:hAnsi="Gill Sans Nova Light"/>
          <w:lang w:val="es-ES"/>
        </w:rPr>
        <w:t>Vision</w:t>
      </w:r>
      <w:proofErr w:type="spellEnd"/>
      <w:r w:rsidRPr="00027012">
        <w:rPr>
          <w:rFonts w:ascii="Gill Sans Nova Light" w:hAnsi="Gill Sans Nova Light"/>
          <w:lang w:val="es-ES"/>
        </w:rPr>
        <w:t xml:space="preserve"> (2020) </w:t>
      </w:r>
      <w:hyperlink r:id="rId1" w:history="1">
        <w:r w:rsidRPr="00027012">
          <w:rPr>
            <w:rStyle w:val="Hipervnculo"/>
            <w:rFonts w:ascii="Gill Sans Nova Light" w:hAnsi="Gill Sans Nova Light"/>
            <w:lang w:val="es-ES"/>
          </w:rPr>
          <w:t xml:space="preserve">“COVID-19 </w:t>
        </w:r>
        <w:proofErr w:type="spellStart"/>
        <w:r w:rsidRPr="00027012">
          <w:rPr>
            <w:rStyle w:val="Hipervnculo"/>
            <w:rFonts w:ascii="Gill Sans Nova Light" w:hAnsi="Gill Sans Nova Light"/>
            <w:lang w:val="es-ES"/>
          </w:rPr>
          <w:t>Aftershocks</w:t>
        </w:r>
        <w:proofErr w:type="spellEnd"/>
        <w:r w:rsidRPr="00027012">
          <w:rPr>
            <w:rStyle w:val="Hipervnculo"/>
            <w:rFonts w:ascii="Gill Sans Nova Light" w:hAnsi="Gill Sans Nova Light"/>
            <w:lang w:val="es-ES"/>
          </w:rPr>
          <w:t xml:space="preserve">: Access </w:t>
        </w:r>
        <w:proofErr w:type="spellStart"/>
        <w:r w:rsidRPr="00027012">
          <w:rPr>
            <w:rStyle w:val="Hipervnculo"/>
            <w:rFonts w:ascii="Gill Sans Nova Light" w:hAnsi="Gill Sans Nova Light"/>
            <w:lang w:val="es-ES"/>
          </w:rPr>
          <w:t>Denied</w:t>
        </w:r>
        <w:proofErr w:type="spellEnd"/>
        <w:r w:rsidRPr="00027012">
          <w:rPr>
            <w:rStyle w:val="Hipervnculo"/>
            <w:rFonts w:ascii="Gill Sans Nova Light" w:hAnsi="Gill Sans Nova Light"/>
            <w:lang w:val="es-ES"/>
          </w:rPr>
          <w:t>.”</w:t>
        </w:r>
      </w:hyperlink>
    </w:p>
  </w:footnote>
  <w:footnote w:id="13">
    <w:p w14:paraId="19BE9568" w14:textId="2F8A69FE" w:rsidR="00ED3049" w:rsidRPr="000559AA" w:rsidRDefault="00ED3049">
      <w:pPr>
        <w:pStyle w:val="Textonotapie"/>
        <w:rPr>
          <w:lang w:val="en-US"/>
        </w:rPr>
      </w:pPr>
      <w:r w:rsidRPr="00027012">
        <w:rPr>
          <w:rStyle w:val="Refdenotaalpie"/>
          <w:lang w:val="es-ES"/>
        </w:rPr>
        <w:footnoteRef/>
      </w:r>
      <w:r w:rsidRPr="000559AA">
        <w:rPr>
          <w:lang w:val="en-US"/>
        </w:rPr>
        <w:t xml:space="preserve"> </w:t>
      </w:r>
      <w:r w:rsidRPr="000559AA">
        <w:rPr>
          <w:rFonts w:ascii="Gill Sans Nova Light" w:hAnsi="Gill Sans Nova Light"/>
          <w:lang w:val="en-US"/>
        </w:rPr>
        <w:t xml:space="preserve">BBC (19 </w:t>
      </w:r>
      <w:proofErr w:type="spellStart"/>
      <w:r w:rsidRPr="000559AA">
        <w:rPr>
          <w:rFonts w:ascii="Gill Sans Nova Light" w:hAnsi="Gill Sans Nova Light"/>
          <w:lang w:val="en-US"/>
        </w:rPr>
        <w:t>Enero</w:t>
      </w:r>
      <w:proofErr w:type="spellEnd"/>
      <w:r w:rsidRPr="000559AA">
        <w:rPr>
          <w:rFonts w:ascii="Gill Sans Nova Light" w:hAnsi="Gill Sans Nova Light"/>
          <w:lang w:val="en-US"/>
        </w:rPr>
        <w:t xml:space="preserve"> 2021) </w:t>
      </w:r>
      <w:r w:rsidR="00487595">
        <w:fldChar w:fldCharType="begin"/>
      </w:r>
      <w:r w:rsidR="00487595" w:rsidRPr="00824DF0">
        <w:rPr>
          <w:lang w:val="en-US"/>
        </w:rPr>
        <w:instrText xml:space="preserve"> HYPERLINK "https://www.bbc.com/news/education-55707322" </w:instrText>
      </w:r>
      <w:r w:rsidR="00487595">
        <w:fldChar w:fldCharType="separate"/>
      </w:r>
      <w:r w:rsidRPr="000559AA">
        <w:rPr>
          <w:rStyle w:val="Hipervnculo"/>
          <w:rFonts w:ascii="Gill Sans Nova Light" w:hAnsi="Gill Sans Nova Light"/>
          <w:lang w:val="en-US"/>
        </w:rPr>
        <w:t>Parents’ stress and depression ‘rise during lockdowns.’</w:t>
      </w:r>
      <w:r w:rsidR="00487595">
        <w:rPr>
          <w:rStyle w:val="Hipervnculo"/>
          <w:rFonts w:ascii="Gill Sans Nova Light" w:hAnsi="Gill Sans Nova Light"/>
          <w:lang w:val="en-US"/>
        </w:rPr>
        <w:fldChar w:fldCharType="end"/>
      </w:r>
    </w:p>
  </w:footnote>
  <w:footnote w:id="14">
    <w:p w14:paraId="6053059C" w14:textId="7785A53B" w:rsidR="00ED3049" w:rsidRPr="000559AA" w:rsidRDefault="00ED3049">
      <w:pPr>
        <w:pStyle w:val="Textonotapie"/>
        <w:rPr>
          <w:lang w:val="en-US"/>
        </w:rPr>
      </w:pPr>
      <w:r w:rsidRPr="00027012">
        <w:rPr>
          <w:rStyle w:val="Refdenotaalpie"/>
          <w:lang w:val="es-ES"/>
        </w:rPr>
        <w:footnoteRef/>
      </w:r>
      <w:r w:rsidRPr="00027012">
        <w:rPr>
          <w:lang w:val="es-ES"/>
        </w:rPr>
        <w:t xml:space="preserve"> </w:t>
      </w:r>
      <w:r w:rsidRPr="00027012">
        <w:rPr>
          <w:rFonts w:ascii="Gill Sans Nova Light" w:hAnsi="Gill Sans Nova Light"/>
          <w:lang w:val="es-ES"/>
        </w:rPr>
        <w:t xml:space="preserve">Adams, Elizabeth L. et al. </w:t>
      </w:r>
      <w:r w:rsidRPr="000559AA">
        <w:rPr>
          <w:rFonts w:ascii="Gill Sans Nova Light" w:hAnsi="Gill Sans Nova Light"/>
          <w:lang w:val="en-US"/>
        </w:rPr>
        <w:t xml:space="preserve">(2021) </w:t>
      </w:r>
      <w:r w:rsidR="00487595">
        <w:fldChar w:fldCharType="begin"/>
      </w:r>
      <w:r w:rsidR="00487595" w:rsidRPr="00824DF0">
        <w:rPr>
          <w:lang w:val="en-US"/>
        </w:rPr>
        <w:instrText xml:space="preserve"> HYPERLINK "https://www.frontiersin.org/articles/10.3389/fpsyt.2021.626456/full" </w:instrText>
      </w:r>
      <w:r w:rsidR="00487595">
        <w:fldChar w:fldCharType="separate"/>
      </w:r>
      <w:r w:rsidRPr="000559AA">
        <w:rPr>
          <w:rStyle w:val="Hipervnculo"/>
          <w:rFonts w:ascii="Gill Sans Nova Light" w:hAnsi="Gill Sans Nova Light"/>
          <w:lang w:val="en-US"/>
        </w:rPr>
        <w:t>“Parents are Stressed! Patterns of Parent Stress Across COVID-19.”</w:t>
      </w:r>
      <w:r w:rsidR="00487595">
        <w:rPr>
          <w:rStyle w:val="Hipervnculo"/>
          <w:rFonts w:ascii="Gill Sans Nova Light" w:hAnsi="Gill Sans Nova Light"/>
          <w:lang w:val="en-US"/>
        </w:rPr>
        <w:fldChar w:fldCharType="end"/>
      </w:r>
      <w:r w:rsidRPr="000559AA">
        <w:rPr>
          <w:rFonts w:ascii="Gill Sans Nova Light" w:hAnsi="Gill Sans Nova Light"/>
          <w:lang w:val="en-US"/>
        </w:rPr>
        <w:t xml:space="preserve"> </w:t>
      </w:r>
      <w:r w:rsidRPr="000559AA">
        <w:rPr>
          <w:rFonts w:ascii="Gill Sans Nova Light" w:hAnsi="Gill Sans Nova Light"/>
          <w:i/>
          <w:iCs/>
          <w:lang w:val="en-US"/>
        </w:rPr>
        <w:t>Frontiers in Psychiatry.</w:t>
      </w:r>
    </w:p>
  </w:footnote>
  <w:footnote w:id="15">
    <w:p w14:paraId="320831AA" w14:textId="4080BEA0" w:rsidR="00ED3049" w:rsidRPr="002F7162" w:rsidRDefault="00ED3049">
      <w:pPr>
        <w:pStyle w:val="Textonotapie"/>
        <w:rPr>
          <w:lang w:val="en-US"/>
        </w:rPr>
      </w:pPr>
      <w:r w:rsidRPr="00027012">
        <w:rPr>
          <w:rStyle w:val="Refdenotaalpie"/>
          <w:lang w:val="es-ES"/>
        </w:rPr>
        <w:footnoteRef/>
      </w:r>
      <w:r w:rsidRPr="000559AA">
        <w:rPr>
          <w:lang w:val="en-US"/>
        </w:rPr>
        <w:t xml:space="preserve"> </w:t>
      </w:r>
      <w:r w:rsidRPr="000559AA">
        <w:rPr>
          <w:rFonts w:ascii="Gill Sans Nova Light" w:hAnsi="Gill Sans Nova Light"/>
          <w:lang w:val="en-US"/>
        </w:rPr>
        <w:t xml:space="preserve">Save the Children (2020) </w:t>
      </w:r>
      <w:r w:rsidR="00487595">
        <w:fldChar w:fldCharType="begin"/>
      </w:r>
      <w:r w:rsidR="00487595" w:rsidRPr="00824DF0">
        <w:rPr>
          <w:lang w:val="en-US"/>
        </w:rPr>
        <w:instrText xml:space="preserve"> HYPERLINK "https://resourcecentre.savethechildren.net/node/18218/pdf/vr59-01_protect_a_generation_report_en_0.pdf" </w:instrText>
      </w:r>
      <w:r w:rsidR="00487595">
        <w:fldChar w:fldCharType="separate"/>
      </w:r>
      <w:r w:rsidRPr="000559AA">
        <w:rPr>
          <w:rStyle w:val="Hipervnculo"/>
          <w:rFonts w:ascii="Gill Sans Nova Light" w:hAnsi="Gill Sans Nova Light"/>
          <w:lang w:val="en-US"/>
        </w:rPr>
        <w:t xml:space="preserve">“Protect a Generation. </w:t>
      </w:r>
      <w:r w:rsidRPr="002F7162">
        <w:rPr>
          <w:rStyle w:val="Hipervnculo"/>
          <w:rFonts w:ascii="Gill Sans Nova Light" w:hAnsi="Gill Sans Nova Light"/>
          <w:lang w:val="en-US"/>
        </w:rPr>
        <w:t>The impact of COVID-19 on children’s lives.”</w:t>
      </w:r>
      <w:r w:rsidR="00487595">
        <w:rPr>
          <w:rStyle w:val="Hipervnculo"/>
          <w:rFonts w:ascii="Gill Sans Nova Light" w:hAnsi="Gill Sans Nova Light"/>
          <w:lang w:val="en-US"/>
        </w:rPr>
        <w:fldChar w:fldCharType="end"/>
      </w:r>
    </w:p>
  </w:footnote>
  <w:footnote w:id="16">
    <w:p w14:paraId="2D69242C" w14:textId="05274FB7" w:rsidR="00ED3049" w:rsidRPr="00235C37" w:rsidRDefault="00ED3049">
      <w:pPr>
        <w:pStyle w:val="Textonotapie"/>
      </w:pPr>
      <w:r>
        <w:rPr>
          <w:rStyle w:val="Refdenotaalpie"/>
        </w:rPr>
        <w:footnoteRef/>
      </w:r>
      <w:r w:rsidRPr="00235C37">
        <w:t xml:space="preserve"> </w:t>
      </w:r>
      <w:r w:rsidRPr="00235C37">
        <w:rPr>
          <w:rFonts w:ascii="Gill Sans Nova Light" w:eastAsia="Times New Roman" w:hAnsi="Gill Sans Nova Light" w:cs="Arial"/>
          <w:color w:val="222222"/>
        </w:rPr>
        <w:t xml:space="preserve">Para los </w:t>
      </w:r>
      <w:r>
        <w:rPr>
          <w:rFonts w:ascii="Gill Sans Nova Light" w:eastAsia="Times New Roman" w:hAnsi="Gill Sans Nova Light" w:cs="Arial"/>
          <w:color w:val="222222"/>
        </w:rPr>
        <w:t>propósitos</w:t>
      </w:r>
      <w:r w:rsidRPr="00235C37">
        <w:rPr>
          <w:rFonts w:ascii="Gill Sans Nova Light" w:eastAsia="Times New Roman" w:hAnsi="Gill Sans Nova Light" w:cs="Arial"/>
          <w:color w:val="222222"/>
        </w:rPr>
        <w:t xml:space="preserve"> de este informe, hemos utilizado los niveles de hambre en IPC3 (Crisis) o superior como un indicador de irse a la cama con hambre. Una nota completa sobre los números se encuentra en la sección Hambre del documento principal.</w:t>
      </w:r>
    </w:p>
  </w:footnote>
  <w:footnote w:id="17">
    <w:p w14:paraId="1D6FF334" w14:textId="09544CF1" w:rsidR="00ED3049" w:rsidRPr="0044644A" w:rsidRDefault="00ED3049">
      <w:pPr>
        <w:pStyle w:val="Textonotapie"/>
        <w:rPr>
          <w:lang w:val="es-ES"/>
        </w:rPr>
      </w:pPr>
      <w:r>
        <w:rPr>
          <w:rStyle w:val="Refdenotaalpie"/>
        </w:rPr>
        <w:footnoteRef/>
      </w:r>
      <w:r>
        <w:t xml:space="preserve"> </w:t>
      </w:r>
      <w:r w:rsidRPr="000559AA">
        <w:rPr>
          <w:rFonts w:ascii="Gill Sans Nova Light" w:hAnsi="Gill Sans Nova Light"/>
        </w:rPr>
        <w:t xml:space="preserve">Algunos países y años anteriores utilizan métodos de muestreo alternativos que de manera similar se han revisado de forma independiente. Por ejemplo, Etiopía utiliza una metodología de evaluación convencional con agrupamiento en dos etapas. </w:t>
      </w:r>
      <w:r w:rsidRPr="0044644A">
        <w:rPr>
          <w:rFonts w:ascii="Gill Sans Nova Light" w:hAnsi="Gill Sans Nova Light"/>
        </w:rPr>
        <w:t xml:space="preserve">En cada comunidad se seleccionaron 20 grupos, con 20 jóvenes encuestados en </w:t>
      </w:r>
      <w:r>
        <w:rPr>
          <w:rFonts w:ascii="Gill Sans Nova Light" w:hAnsi="Gill Sans Nova Light"/>
        </w:rPr>
        <w:t>cada uno, teniendo</w:t>
      </w:r>
      <w:r w:rsidRPr="0044644A">
        <w:rPr>
          <w:rFonts w:ascii="Gill Sans Nova Light" w:hAnsi="Gill Sans Nova Light"/>
        </w:rPr>
        <w:t xml:space="preserve"> un total de 400 para cada conjunto de datos.</w:t>
      </w:r>
    </w:p>
  </w:footnote>
  <w:footnote w:id="18">
    <w:p w14:paraId="5AF4C584" w14:textId="6D80407E" w:rsidR="00ED3049" w:rsidRPr="000C04E9" w:rsidRDefault="00ED3049">
      <w:pPr>
        <w:pStyle w:val="Textonotapie"/>
        <w:rPr>
          <w:rFonts w:ascii="Gill Sans Nova Light" w:hAnsi="Gill Sans Nova Light"/>
          <w:lang w:val="en-US"/>
        </w:rPr>
      </w:pPr>
      <w:r>
        <w:rPr>
          <w:rStyle w:val="Refdenotaalpie"/>
        </w:rPr>
        <w:footnoteRef/>
      </w:r>
      <w:r w:rsidRPr="000C04E9">
        <w:rPr>
          <w:lang w:val="en-US"/>
        </w:rPr>
        <w:t xml:space="preserve"> </w:t>
      </w:r>
      <w:r w:rsidRPr="000C04E9">
        <w:rPr>
          <w:rFonts w:ascii="Gill Sans Nova Light" w:hAnsi="Gill Sans Nova Light"/>
          <w:lang w:val="en-US"/>
        </w:rPr>
        <w:t xml:space="preserve">UNICEF (2021) </w:t>
      </w:r>
      <w:r w:rsidR="00487595">
        <w:fldChar w:fldCharType="begin"/>
      </w:r>
      <w:r w:rsidR="00487595" w:rsidRPr="00824DF0">
        <w:rPr>
          <w:lang w:val="en-US"/>
        </w:rPr>
        <w:instrText xml:space="preserve"> HYPERLINK "https://data.unicef.org/topic/child-protection/child-marriage/" </w:instrText>
      </w:r>
      <w:r w:rsidR="00487595">
        <w:fldChar w:fldCharType="separate"/>
      </w:r>
      <w:r w:rsidRPr="000C04E9">
        <w:rPr>
          <w:rStyle w:val="Hipervnculo"/>
          <w:rFonts w:ascii="Gill Sans Nova Light" w:hAnsi="Gill Sans Nova Light"/>
          <w:lang w:val="en-US"/>
        </w:rPr>
        <w:t>Child marriage</w:t>
      </w:r>
      <w:r w:rsidR="00487595">
        <w:rPr>
          <w:rStyle w:val="Hipervnculo"/>
          <w:rFonts w:ascii="Gill Sans Nova Light" w:hAnsi="Gill Sans Nova Light"/>
          <w:lang w:val="en-US"/>
        </w:rPr>
        <w:fldChar w:fldCharType="end"/>
      </w:r>
      <w:r w:rsidRPr="000C04E9">
        <w:rPr>
          <w:rFonts w:ascii="Gill Sans Nova Light" w:hAnsi="Gill Sans Nova Light"/>
          <w:lang w:val="en-US"/>
        </w:rPr>
        <w:t>.</w:t>
      </w:r>
    </w:p>
  </w:footnote>
  <w:footnote w:id="19">
    <w:p w14:paraId="5DDC8AAB" w14:textId="04F81833" w:rsidR="00ED3049" w:rsidRPr="000C04E9" w:rsidRDefault="00ED3049">
      <w:pPr>
        <w:pStyle w:val="Textonotapie"/>
        <w:rPr>
          <w:lang w:val="en-US"/>
        </w:rPr>
      </w:pPr>
      <w:r>
        <w:rPr>
          <w:rStyle w:val="Refdenotaalpie"/>
        </w:rPr>
        <w:footnoteRef/>
      </w:r>
      <w:r w:rsidRPr="00B8230B">
        <w:rPr>
          <w:lang w:val="en-US"/>
        </w:rPr>
        <w:t xml:space="preserve"> </w:t>
      </w:r>
      <w:r w:rsidRPr="00B8230B">
        <w:rPr>
          <w:rFonts w:ascii="Gill Sans Nova Light" w:hAnsi="Gill Sans Nova Light" w:cstheme="minorHAnsi"/>
          <w:lang w:val="en-US"/>
        </w:rPr>
        <w:t xml:space="preserve">Girls Not Brides, ICRW (2016) </w:t>
      </w:r>
      <w:r w:rsidR="00487595">
        <w:fldChar w:fldCharType="begin"/>
      </w:r>
      <w:r w:rsidR="00487595" w:rsidRPr="00824DF0">
        <w:rPr>
          <w:lang w:val="en-US"/>
        </w:rPr>
        <w:instrText xml:space="preserve"> HYPERLINK "https://www.girlsnotbrides.org/documents/430/4.-Addressing-child-marriage-Econ-growth.pdf" </w:instrText>
      </w:r>
      <w:r w:rsidR="00487595">
        <w:fldChar w:fldCharType="separate"/>
      </w:r>
      <w:r w:rsidRPr="00B8230B">
        <w:rPr>
          <w:rStyle w:val="Hipervnculo"/>
          <w:rFonts w:ascii="Gill Sans Nova Light" w:hAnsi="Gill Sans Nova Light" w:cstheme="minorHAnsi"/>
          <w:lang w:val="en-US"/>
        </w:rPr>
        <w:t xml:space="preserve">“Taking action to address child marriage: the role of different sectors. </w:t>
      </w:r>
      <w:r w:rsidRPr="000C04E9">
        <w:rPr>
          <w:rStyle w:val="Hipervnculo"/>
          <w:rFonts w:ascii="Gill Sans Nova Light" w:hAnsi="Gill Sans Nova Light" w:cstheme="minorHAnsi"/>
          <w:lang w:val="en-US"/>
        </w:rPr>
        <w:t>Brief 4: Economic growth and workforce development.”</w:t>
      </w:r>
      <w:r w:rsidR="00487595">
        <w:rPr>
          <w:rStyle w:val="Hipervnculo"/>
          <w:rFonts w:ascii="Gill Sans Nova Light" w:hAnsi="Gill Sans Nova Light" w:cstheme="minorHAnsi"/>
          <w:lang w:val="en-US"/>
        </w:rPr>
        <w:fldChar w:fldCharType="end"/>
      </w:r>
    </w:p>
  </w:footnote>
  <w:footnote w:id="20">
    <w:p w14:paraId="3F47F0B5" w14:textId="6BA33ED3" w:rsidR="00ED3049" w:rsidRPr="00B8230B" w:rsidRDefault="00ED3049">
      <w:pPr>
        <w:pStyle w:val="Textonotapie"/>
        <w:rPr>
          <w:lang w:val="en-US"/>
        </w:rPr>
      </w:pPr>
      <w:r>
        <w:rPr>
          <w:rStyle w:val="Refdenotaalpie"/>
        </w:rPr>
        <w:footnoteRef/>
      </w:r>
      <w:r w:rsidRPr="00B8230B">
        <w:rPr>
          <w:lang w:val="en-US"/>
        </w:rPr>
        <w:t xml:space="preserve"> </w:t>
      </w:r>
      <w:r w:rsidRPr="00B8230B">
        <w:rPr>
          <w:rFonts w:ascii="Gill Sans Nova Light" w:hAnsi="Gill Sans Nova Light"/>
          <w:lang w:val="en-US"/>
        </w:rPr>
        <w:t xml:space="preserve">World Vision (2020) </w:t>
      </w:r>
      <w:r w:rsidR="00487595">
        <w:fldChar w:fldCharType="begin"/>
      </w:r>
      <w:r w:rsidR="00487595" w:rsidRPr="00824DF0">
        <w:rPr>
          <w:lang w:val="en-US"/>
        </w:rPr>
        <w:instrText xml:space="preserve"> HYPERLINK "https://www.wvi.org/sites/default/files/2020-11/WV-GLOBAL-ActNowReport-Final_small.pdf" </w:instrText>
      </w:r>
      <w:r w:rsidR="00487595">
        <w:fldChar w:fldCharType="separate"/>
      </w:r>
      <w:r w:rsidRPr="00B8230B">
        <w:rPr>
          <w:rStyle w:val="Hipervnculo"/>
          <w:rFonts w:ascii="Gill Sans Nova Light" w:hAnsi="Gill Sans Nova Light"/>
          <w:lang w:val="en-US"/>
        </w:rPr>
        <w:t>Act Now: Experiences and recommendations of girls and boys on the impact of COVID-19.</w:t>
      </w:r>
      <w:r w:rsidR="00487595">
        <w:rPr>
          <w:rStyle w:val="Hipervnculo"/>
          <w:rFonts w:ascii="Gill Sans Nova Light" w:hAnsi="Gill Sans Nova Light"/>
          <w:lang w:val="en-US"/>
        </w:rPr>
        <w:fldChar w:fldCharType="end"/>
      </w:r>
    </w:p>
  </w:footnote>
  <w:footnote w:id="21">
    <w:p w14:paraId="63D4CF43" w14:textId="7A2634A2" w:rsidR="00ED3049" w:rsidRPr="008B395D" w:rsidRDefault="00ED3049">
      <w:pPr>
        <w:pStyle w:val="Textonotapie"/>
        <w:rPr>
          <w:lang w:val="en-US"/>
        </w:rPr>
      </w:pPr>
      <w:r>
        <w:rPr>
          <w:rStyle w:val="Refdenotaalpie"/>
        </w:rPr>
        <w:footnoteRef/>
      </w:r>
      <w:r w:rsidRPr="008B395D">
        <w:rPr>
          <w:lang w:val="en-US"/>
        </w:rPr>
        <w:t xml:space="preserve"> </w:t>
      </w:r>
      <w:r w:rsidRPr="008B395D">
        <w:rPr>
          <w:rFonts w:ascii="Gill Sans Nova Light" w:hAnsi="Gill Sans Nova Light"/>
          <w:lang w:val="en-US"/>
        </w:rPr>
        <w:t xml:space="preserve">World Vision (2021) </w:t>
      </w:r>
      <w:r w:rsidR="00487595">
        <w:fldChar w:fldCharType="begin"/>
      </w:r>
      <w:r w:rsidR="00487595" w:rsidRPr="00824DF0">
        <w:rPr>
          <w:lang w:val="en-US"/>
        </w:rPr>
        <w:instrText xml:space="preserve"> HYPERLINK "https://www.wvi.org/sites/default/files/2021-04/The%20Silent%20Pandemic_final.pdf" </w:instrText>
      </w:r>
      <w:r w:rsidR="00487595">
        <w:fldChar w:fldCharType="separate"/>
      </w:r>
      <w:r w:rsidRPr="008B395D">
        <w:rPr>
          <w:rStyle w:val="Hipervnculo"/>
          <w:rFonts w:ascii="Gill Sans Nova Light" w:hAnsi="Gill Sans Nova Light"/>
          <w:lang w:val="en-US"/>
        </w:rPr>
        <w:t xml:space="preserve">“The Silent Pandemic: </w:t>
      </w:r>
      <w:r w:rsidRPr="00693455">
        <w:rPr>
          <w:rStyle w:val="Hipervnculo"/>
          <w:rFonts w:ascii="Gill Sans Nova Light" w:hAnsi="Gill Sans Nova Light"/>
          <w:lang w:val="en-CA"/>
        </w:rPr>
        <w:t>The Impact of the COVID-19 Pandemic on the Mental Health and Psychosocial Wellbeing of Children in Conflict-Affected Countries.”</w:t>
      </w:r>
      <w:r w:rsidR="00487595">
        <w:rPr>
          <w:rStyle w:val="Hipervnculo"/>
          <w:rFonts w:ascii="Gill Sans Nova Light" w:hAnsi="Gill Sans Nova Light"/>
          <w:lang w:val="en-CA"/>
        </w:rPr>
        <w:fldChar w:fldCharType="end"/>
      </w:r>
    </w:p>
  </w:footnote>
  <w:footnote w:id="22">
    <w:p w14:paraId="46C5CF03" w14:textId="7C8C8F07" w:rsidR="00ED3049" w:rsidRPr="008F64DD" w:rsidRDefault="00ED3049">
      <w:pPr>
        <w:pStyle w:val="Textonotapie"/>
        <w:rPr>
          <w:lang w:val="en-US"/>
        </w:rPr>
      </w:pPr>
      <w:r>
        <w:rPr>
          <w:rStyle w:val="Refdenotaalpie"/>
        </w:rPr>
        <w:footnoteRef/>
      </w:r>
      <w:r w:rsidRPr="008F64DD">
        <w:rPr>
          <w:lang w:val="en-US"/>
        </w:rPr>
        <w:t xml:space="preserve"> </w:t>
      </w:r>
      <w:r w:rsidRPr="008F64DD">
        <w:rPr>
          <w:rFonts w:ascii="Gill Sans Nova Light" w:hAnsi="Gill Sans Nova Light"/>
          <w:lang w:val="en-US"/>
        </w:rPr>
        <w:t xml:space="preserve">USAID (2020) </w:t>
      </w:r>
      <w:r w:rsidR="00487595">
        <w:fldChar w:fldCharType="begin"/>
      </w:r>
      <w:r w:rsidR="00487595" w:rsidRPr="00824DF0">
        <w:rPr>
          <w:lang w:val="en-US"/>
        </w:rPr>
        <w:instrText xml:space="preserve"> HYPERLINK "https://www.usaid.gov/documents/integrated-food-security-phase-classification-ipc-explainer%C2%A0" </w:instrText>
      </w:r>
      <w:r w:rsidR="00487595">
        <w:fldChar w:fldCharType="separate"/>
      </w:r>
      <w:r w:rsidRPr="00B03F01">
        <w:rPr>
          <w:rStyle w:val="Hipervnculo"/>
          <w:rFonts w:ascii="Gill Sans Nova Light" w:hAnsi="Gill Sans Nova Light"/>
          <w:lang w:val="en-CA"/>
        </w:rPr>
        <w:t>Food For Peace Integrated Food Security Phase Classification (IPC) Explainer.</w:t>
      </w:r>
      <w:r w:rsidRPr="00B03F01">
        <w:rPr>
          <w:rStyle w:val="Hipervnculo"/>
          <w:rFonts w:ascii="Gill Sans Nova Light" w:hAnsi="Gill Sans Nova Light"/>
          <w:b/>
          <w:bCs/>
          <w:lang w:val="en-CA"/>
        </w:rPr>
        <w:t> </w:t>
      </w:r>
      <w:r w:rsidR="00487595">
        <w:rPr>
          <w:rStyle w:val="Hipervnculo"/>
          <w:rFonts w:ascii="Gill Sans Nova Light" w:hAnsi="Gill Sans Nova Light"/>
          <w:b/>
          <w:bCs/>
          <w:lang w:val="en-CA"/>
        </w:rPr>
        <w:fldChar w:fldCharType="end"/>
      </w:r>
    </w:p>
  </w:footnote>
  <w:footnote w:id="23">
    <w:p w14:paraId="41209027" w14:textId="3E08B455" w:rsidR="00ED3049" w:rsidRPr="000C04E9" w:rsidRDefault="00ED3049">
      <w:pPr>
        <w:pStyle w:val="Textonotapie"/>
        <w:rPr>
          <w:lang w:val="en-US"/>
        </w:rPr>
      </w:pPr>
      <w:r>
        <w:rPr>
          <w:rStyle w:val="Refdenotaalpie"/>
        </w:rPr>
        <w:footnoteRef/>
      </w:r>
      <w:r w:rsidRPr="008F64DD">
        <w:rPr>
          <w:lang w:val="en-US"/>
        </w:rPr>
        <w:t xml:space="preserve"> </w:t>
      </w:r>
      <w:r w:rsidRPr="008F64DD">
        <w:rPr>
          <w:rFonts w:ascii="Gill Sans Nova Light" w:hAnsi="Gill Sans Nova Light"/>
          <w:lang w:val="en-US"/>
        </w:rPr>
        <w:t xml:space="preserve">Deane, T. (2021). </w:t>
      </w:r>
      <w:r w:rsidR="00487595">
        <w:fldChar w:fldCharType="begin"/>
      </w:r>
      <w:r w:rsidR="00487595" w:rsidRPr="00824DF0">
        <w:rPr>
          <w:lang w:val="en-US"/>
        </w:rPr>
        <w:instrText xml:space="preserve"> HYPERLINK "https://www.mdpi.com/2075-471X/</w:instrText>
      </w:r>
      <w:r w:rsidR="00487595" w:rsidRPr="00824DF0">
        <w:rPr>
          <w:lang w:val="en-US"/>
        </w:rPr>
        <w:instrText xml:space="preserve">10/3/61" </w:instrText>
      </w:r>
      <w:r w:rsidR="00487595">
        <w:fldChar w:fldCharType="separate"/>
      </w:r>
      <w:r w:rsidRPr="008F64DD">
        <w:rPr>
          <w:rStyle w:val="Hipervnculo"/>
          <w:rFonts w:ascii="Gill Sans Nova Light" w:hAnsi="Gill Sans Nova Light"/>
          <w:lang w:val="en-US"/>
        </w:rPr>
        <w:t>“Marrying Young: Limiting the Impact of a Crisis on the High Prevalence of Child Marriages in Niger.”</w:t>
      </w:r>
      <w:r w:rsidR="00487595">
        <w:rPr>
          <w:rStyle w:val="Hipervnculo"/>
          <w:rFonts w:ascii="Gill Sans Nova Light" w:hAnsi="Gill Sans Nova Light"/>
          <w:lang w:val="en-US"/>
        </w:rPr>
        <w:fldChar w:fldCharType="end"/>
      </w:r>
      <w:r w:rsidRPr="008F64DD">
        <w:rPr>
          <w:rFonts w:ascii="Gill Sans Nova Light" w:hAnsi="Gill Sans Nova Light"/>
          <w:lang w:val="en-US"/>
        </w:rPr>
        <w:t xml:space="preserve"> </w:t>
      </w:r>
      <w:r w:rsidRPr="000C04E9">
        <w:rPr>
          <w:rFonts w:ascii="Gill Sans Nova Light" w:hAnsi="Gill Sans Nova Light"/>
          <w:i/>
          <w:iCs/>
          <w:lang w:val="en-US"/>
        </w:rPr>
        <w:t>Laws 2021</w:t>
      </w:r>
      <w:r w:rsidRPr="000C04E9">
        <w:rPr>
          <w:rFonts w:ascii="Gill Sans Nova Light" w:hAnsi="Gill Sans Nova Light"/>
          <w:lang w:val="en-US"/>
        </w:rPr>
        <w:t xml:space="preserve">. </w:t>
      </w:r>
    </w:p>
  </w:footnote>
  <w:footnote w:id="24">
    <w:p w14:paraId="5AB8BD41" w14:textId="4CBE81B2" w:rsidR="00ED3049" w:rsidRPr="008E7083" w:rsidRDefault="00ED3049">
      <w:pPr>
        <w:pStyle w:val="Textonotapie"/>
        <w:rPr>
          <w:lang w:val="en-US"/>
        </w:rPr>
      </w:pPr>
      <w:r>
        <w:rPr>
          <w:rStyle w:val="Refdenotaalpie"/>
        </w:rPr>
        <w:footnoteRef/>
      </w:r>
      <w:r w:rsidRPr="008E7083">
        <w:rPr>
          <w:lang w:val="en-US"/>
        </w:rPr>
        <w:t xml:space="preserve"> </w:t>
      </w:r>
      <w:r w:rsidRPr="008E7083">
        <w:rPr>
          <w:rFonts w:ascii="Gill Sans Nova Light" w:hAnsi="Gill Sans Nova Light"/>
          <w:lang w:val="en-US"/>
        </w:rPr>
        <w:t xml:space="preserve">ICRW, World Bank (2017) </w:t>
      </w:r>
      <w:r w:rsidR="00487595">
        <w:fldChar w:fldCharType="begin"/>
      </w:r>
      <w:r w:rsidR="00487595" w:rsidRPr="00824DF0">
        <w:rPr>
          <w:lang w:val="en-US"/>
        </w:rPr>
        <w:instrText xml:space="preserve"> HYPERLINK "https://documents1.worldbank.org/curated/en/454581498512494655/pdf/116832-BRI-P151842-PUBLIC</w:instrText>
      </w:r>
      <w:r w:rsidR="00487595" w:rsidRPr="00824DF0">
        <w:rPr>
          <w:lang w:val="en-US"/>
        </w:rPr>
        <w:instrText xml:space="preserve">-EICM-Brief-GlobalSynthesis-PrintReady.pdf" </w:instrText>
      </w:r>
      <w:r w:rsidR="00487595">
        <w:fldChar w:fldCharType="separate"/>
      </w:r>
      <w:r w:rsidRPr="008E7083">
        <w:rPr>
          <w:rStyle w:val="Hipervnculo"/>
          <w:rFonts w:ascii="Gill Sans Nova Light" w:hAnsi="Gill Sans Nova Light"/>
          <w:lang w:val="en-US"/>
        </w:rPr>
        <w:t>Economic Impacts of Child Marriage: Global Synthesis Brief.</w:t>
      </w:r>
      <w:r w:rsidR="00487595">
        <w:rPr>
          <w:rStyle w:val="Hipervnculo"/>
          <w:rFonts w:ascii="Gill Sans Nova Light" w:hAnsi="Gill Sans Nova Light"/>
          <w:lang w:val="en-US"/>
        </w:rPr>
        <w:fldChar w:fldCharType="end"/>
      </w:r>
    </w:p>
  </w:footnote>
  <w:footnote w:id="25">
    <w:p w14:paraId="3BD7BC8C" w14:textId="77777777" w:rsidR="00ED3049" w:rsidRPr="00523220" w:rsidRDefault="00ED3049" w:rsidP="00F16865">
      <w:pPr>
        <w:pStyle w:val="Textonotapie"/>
        <w:rPr>
          <w:lang w:val="en-US"/>
        </w:rPr>
      </w:pPr>
      <w:r>
        <w:rPr>
          <w:rStyle w:val="Refdenotaalpie"/>
        </w:rPr>
        <w:footnoteRef/>
      </w:r>
      <w:r w:rsidRPr="00523220">
        <w:rPr>
          <w:lang w:val="en-US"/>
        </w:rPr>
        <w:t xml:space="preserve"> </w:t>
      </w:r>
      <w:r w:rsidRPr="00523220">
        <w:rPr>
          <w:rFonts w:ascii="Gill Sans Nova Light" w:hAnsi="Gill Sans Nova Light"/>
          <w:lang w:val="en-US"/>
        </w:rPr>
        <w:t xml:space="preserve">WFP, FAO (2021) </w:t>
      </w:r>
      <w:r w:rsidR="00487595">
        <w:fldChar w:fldCharType="begin"/>
      </w:r>
      <w:r w:rsidR="00487595" w:rsidRPr="00824DF0">
        <w:rPr>
          <w:lang w:val="en-US"/>
        </w:rPr>
        <w:instrText xml:space="preserve"> HYPERLINK </w:instrText>
      </w:r>
      <w:r w:rsidR="00487595">
        <w:fldChar w:fldCharType="separate"/>
      </w:r>
      <w:r w:rsidRPr="00523220">
        <w:rPr>
          <w:rStyle w:val="Hipervnculo"/>
          <w:rFonts w:ascii="Gill Sans Nova Light" w:hAnsi="Gill Sans Nova Light" w:cs="Segoe UI"/>
          <w:lang w:val="en-US"/>
        </w:rPr>
        <w:t>WFP and FAO (2021) Hunger Hotspots. FAO-WFP early warnings on acute food insecurity: August to November 2021 Outlook.</w:t>
      </w:r>
      <w:r w:rsidR="00487595">
        <w:rPr>
          <w:rStyle w:val="Hipervnculo"/>
          <w:rFonts w:ascii="Gill Sans Nova Light" w:hAnsi="Gill Sans Nova Light" w:cs="Segoe UI"/>
          <w:lang w:val="en-US"/>
        </w:rPr>
        <w:fldChar w:fldCharType="end"/>
      </w:r>
    </w:p>
  </w:footnote>
  <w:footnote w:id="26">
    <w:p w14:paraId="51048791" w14:textId="3C0C88AB" w:rsidR="00ED3049" w:rsidRPr="00F16865" w:rsidRDefault="00ED3049">
      <w:pPr>
        <w:pStyle w:val="Textonotapie"/>
      </w:pPr>
      <w:r>
        <w:rPr>
          <w:rStyle w:val="Refdenotaalpie"/>
        </w:rPr>
        <w:footnoteRef/>
      </w:r>
      <w:r w:rsidRPr="00F16865">
        <w:t xml:space="preserve"> </w:t>
      </w:r>
      <w:r w:rsidRPr="00523220">
        <w:rPr>
          <w:rFonts w:ascii="Gill Sans Nova Light" w:hAnsi="Gill Sans Nova Light"/>
        </w:rPr>
        <w:t>Para los propósitos de este informe, la clasificación de crisis o superior del IPC (IPC3+) se utiliza como un sustituto de "irse a la cama con hambre".</w:t>
      </w:r>
    </w:p>
  </w:footnote>
  <w:footnote w:id="27">
    <w:p w14:paraId="36BA68B4" w14:textId="66DF8237" w:rsidR="00ED3049" w:rsidRPr="00F16865" w:rsidRDefault="00ED3049">
      <w:pPr>
        <w:pStyle w:val="Textonotapie"/>
      </w:pPr>
      <w:r>
        <w:rPr>
          <w:rStyle w:val="Refdenotaalpie"/>
        </w:rPr>
        <w:footnoteRef/>
      </w:r>
      <w:r w:rsidRPr="00F16865">
        <w:t xml:space="preserve"> </w:t>
      </w:r>
      <w:r w:rsidRPr="00523220">
        <w:rPr>
          <w:rFonts w:ascii="Gill Sans Nova Light" w:hAnsi="Gill Sans Nova Light"/>
        </w:rPr>
        <w:t>Análisis con datos de</w:t>
      </w:r>
      <w:r>
        <w:rPr>
          <w:rFonts w:ascii="Gill Sans Nova Light" w:hAnsi="Gill Sans Nova Light"/>
        </w:rPr>
        <w:t xml:space="preserve">l </w:t>
      </w:r>
      <w:r>
        <w:rPr>
          <w:rFonts w:ascii="Gill Sans Nova Light" w:hAnsi="Gill Sans Nova Light"/>
        </w:rPr>
        <w:t xml:space="preserve">PMA </w:t>
      </w:r>
      <w:r w:rsidR="00487595">
        <w:fldChar w:fldCharType="begin"/>
      </w:r>
      <w:r w:rsidR="00487595">
        <w:instrText xml:space="preserve"> HYPERLINK "https://www.wfp.org/publications/global-report-foo</w:instrText>
      </w:r>
      <w:r w:rsidR="00487595">
        <w:instrText xml:space="preserve">d-crises-2021" </w:instrText>
      </w:r>
      <w:r w:rsidR="00487595">
        <w:fldChar w:fldCharType="separate"/>
      </w:r>
      <w:r w:rsidRPr="00523220">
        <w:rPr>
          <w:rStyle w:val="Hipervnculo"/>
          <w:rFonts w:ascii="Gill Sans Nova Light" w:hAnsi="Gill Sans Nova Light"/>
        </w:rPr>
        <w:t>“2021 Global Report on Food Crises”</w:t>
      </w:r>
      <w:r w:rsidR="00487595">
        <w:rPr>
          <w:rStyle w:val="Hipervnculo"/>
          <w:rFonts w:ascii="Gill Sans Nova Light" w:hAnsi="Gill Sans Nova Light"/>
        </w:rPr>
        <w:fldChar w:fldCharType="end"/>
      </w:r>
      <w:r w:rsidRPr="00523220">
        <w:rPr>
          <w:rFonts w:ascii="Gill Sans Nova Light" w:hAnsi="Gill Sans Nova Light"/>
        </w:rPr>
        <w:t xml:space="preserve"> y</w:t>
      </w:r>
      <w:r w:rsidRPr="00523220">
        <w:t xml:space="preserve"> </w:t>
      </w:r>
      <w:r w:rsidRPr="00523220">
        <w:rPr>
          <w:rFonts w:ascii="Gill Sans Nova Light" w:hAnsi="Gill Sans Nova Light"/>
        </w:rPr>
        <w:t>del Departamento de Asuntos Económicos y Sociales de las Naciones Unidas, División de Población</w:t>
      </w:r>
      <w:r>
        <w:rPr>
          <w:rFonts w:ascii="Gill Sans Nova Light" w:hAnsi="Gill Sans Nova Light"/>
        </w:rPr>
        <w:t>,</w:t>
      </w:r>
      <w:r w:rsidRPr="00523220">
        <w:rPr>
          <w:rFonts w:ascii="Gill Sans Nova Light" w:hAnsi="Gill Sans Nova Light"/>
        </w:rPr>
        <w:t xml:space="preserve"> </w:t>
      </w:r>
      <w:hyperlink r:id="rId2" w:history="1">
        <w:r w:rsidRPr="00523220">
          <w:rPr>
            <w:rStyle w:val="Hipervnculo"/>
            <w:rFonts w:ascii="Gill Sans Nova Light" w:hAnsi="Gill Sans Nova Light"/>
          </w:rPr>
          <w:t>World Population Prospects 2019.</w:t>
        </w:r>
      </w:hyperlink>
    </w:p>
  </w:footnote>
  <w:footnote w:id="28">
    <w:p w14:paraId="57C70678" w14:textId="77777777" w:rsidR="00ED3049" w:rsidRPr="00523220" w:rsidRDefault="00ED3049" w:rsidP="00F16865">
      <w:pPr>
        <w:pStyle w:val="Textonotapie"/>
        <w:rPr>
          <w:lang w:val="en-US"/>
        </w:rPr>
      </w:pPr>
      <w:r>
        <w:rPr>
          <w:rStyle w:val="Refdenotaalpie"/>
        </w:rPr>
        <w:footnoteRef/>
      </w:r>
      <w:r w:rsidRPr="00523220">
        <w:rPr>
          <w:lang w:val="en-US"/>
        </w:rPr>
        <w:t xml:space="preserve"> </w:t>
      </w:r>
      <w:r w:rsidRPr="00523220">
        <w:rPr>
          <w:rFonts w:ascii="Gill Sans Nova Light" w:hAnsi="Gill Sans Nova Light"/>
          <w:lang w:val="en-US"/>
        </w:rPr>
        <w:t xml:space="preserve">FAO (2021) </w:t>
      </w:r>
      <w:r w:rsidR="00487595">
        <w:fldChar w:fldCharType="begin"/>
      </w:r>
      <w:r w:rsidR="00487595" w:rsidRPr="00824DF0">
        <w:rPr>
          <w:lang w:val="en-US"/>
        </w:rPr>
        <w:instrText xml:space="preserve"> HYPERLINK</w:instrText>
      </w:r>
      <w:r w:rsidR="00487595" w:rsidRPr="00824DF0">
        <w:rPr>
          <w:lang w:val="en-US"/>
        </w:rPr>
        <w:instrText xml:space="preserve"> "http://www.fao.org/giews/food-prices/regional-roundups/en/" </w:instrText>
      </w:r>
      <w:r w:rsidR="00487595">
        <w:fldChar w:fldCharType="separate"/>
      </w:r>
      <w:r w:rsidRPr="00523220">
        <w:rPr>
          <w:rStyle w:val="Hipervnculo"/>
          <w:rFonts w:ascii="Gill Sans Nova Light" w:hAnsi="Gill Sans Nova Light"/>
          <w:lang w:val="en-US"/>
        </w:rPr>
        <w:t>Food Price Monitoring and Analysis</w:t>
      </w:r>
      <w:r w:rsidR="00487595">
        <w:rPr>
          <w:rStyle w:val="Hipervnculo"/>
          <w:rFonts w:ascii="Gill Sans Nova Light" w:hAnsi="Gill Sans Nova Light"/>
          <w:lang w:val="en-US"/>
        </w:rPr>
        <w:fldChar w:fldCharType="end"/>
      </w:r>
      <w:r w:rsidRPr="00523220">
        <w:rPr>
          <w:rFonts w:ascii="Gill Sans Nova Light" w:hAnsi="Gill Sans Nova Light"/>
          <w:lang w:val="en-US"/>
        </w:rPr>
        <w:t>.</w:t>
      </w:r>
    </w:p>
  </w:footnote>
  <w:footnote w:id="29">
    <w:p w14:paraId="09501C2A" w14:textId="77777777" w:rsidR="00ED3049" w:rsidRPr="0018120B" w:rsidRDefault="00ED3049" w:rsidP="00F16865">
      <w:pPr>
        <w:pStyle w:val="Textonotapie"/>
        <w:rPr>
          <w:lang w:val="en-US"/>
        </w:rPr>
      </w:pPr>
      <w:r>
        <w:rPr>
          <w:rStyle w:val="Refdenotaalpie"/>
        </w:rPr>
        <w:footnoteRef/>
      </w:r>
      <w:r w:rsidRPr="0018120B">
        <w:rPr>
          <w:lang w:val="en-US"/>
        </w:rPr>
        <w:t xml:space="preserve"> </w:t>
      </w:r>
      <w:r w:rsidRPr="0018120B">
        <w:rPr>
          <w:rFonts w:ascii="Gill Sans Nova Light" w:hAnsi="Gill Sans Nova Light"/>
          <w:lang w:val="en-US"/>
        </w:rPr>
        <w:t xml:space="preserve">World Vision (2021) </w:t>
      </w:r>
      <w:r w:rsidR="00487595">
        <w:fldChar w:fldCharType="begin"/>
      </w:r>
      <w:r w:rsidR="00487595" w:rsidRPr="00824DF0">
        <w:rPr>
          <w:lang w:val="en-US"/>
        </w:rPr>
        <w:instrText xml:space="preserve"> HYPERLINK "https://www.wvi.org/publications/report/hunger-crisis/price-shocks" </w:instrText>
      </w:r>
      <w:r w:rsidR="00487595">
        <w:fldChar w:fldCharType="separate"/>
      </w:r>
      <w:r w:rsidRPr="0018120B">
        <w:rPr>
          <w:rStyle w:val="Hipervnculo"/>
          <w:rFonts w:ascii="Gill Sans Nova Light" w:hAnsi="Gill Sans Nova Light"/>
          <w:lang w:val="en-US"/>
        </w:rPr>
        <w:t>“Price Shocks: How COVID-19 is triggering a pandemic of child malnutrition and what is needed to prevent this from happening.”</w:t>
      </w:r>
      <w:r w:rsidR="00487595">
        <w:rPr>
          <w:rStyle w:val="Hipervnculo"/>
          <w:rFonts w:ascii="Gill Sans Nova Light" w:hAnsi="Gill Sans Nova Light"/>
          <w:lang w:val="en-US"/>
        </w:rPr>
        <w:fldChar w:fldCharType="end"/>
      </w:r>
    </w:p>
  </w:footnote>
  <w:footnote w:id="30">
    <w:p w14:paraId="61552051" w14:textId="77777777" w:rsidR="00ED3049" w:rsidRPr="002664A5" w:rsidRDefault="00ED3049" w:rsidP="00F16865">
      <w:pPr>
        <w:pStyle w:val="Textonotapie"/>
        <w:rPr>
          <w:lang w:val="en-US"/>
        </w:rPr>
      </w:pPr>
      <w:r>
        <w:rPr>
          <w:rStyle w:val="Refdenotaalpie"/>
        </w:rPr>
        <w:footnoteRef/>
      </w:r>
      <w:r w:rsidRPr="002664A5">
        <w:rPr>
          <w:lang w:val="en-US"/>
        </w:rPr>
        <w:t xml:space="preserve"> </w:t>
      </w:r>
      <w:r w:rsidRPr="002664A5">
        <w:rPr>
          <w:rFonts w:ascii="Gill Sans Nova Light" w:hAnsi="Gill Sans Nova Light"/>
          <w:lang w:val="en-US"/>
        </w:rPr>
        <w:t>World Vision (</w:t>
      </w:r>
      <w:proofErr w:type="spellStart"/>
      <w:r>
        <w:rPr>
          <w:rFonts w:ascii="Gill Sans Nova Light" w:hAnsi="Gill Sans Nova Light"/>
          <w:lang w:val="en-US"/>
        </w:rPr>
        <w:t>Septiembre</w:t>
      </w:r>
      <w:proofErr w:type="spellEnd"/>
      <w:r w:rsidRPr="002664A5">
        <w:rPr>
          <w:rFonts w:ascii="Gill Sans Nova Light" w:hAnsi="Gill Sans Nova Light"/>
          <w:lang w:val="en-US"/>
        </w:rPr>
        <w:t xml:space="preserve"> 2021) “Unmasking the Impact of COVID-19 on Asia’s Most Vulnerable Children.”</w:t>
      </w:r>
    </w:p>
  </w:footnote>
  <w:footnote w:id="31">
    <w:p w14:paraId="07507980" w14:textId="77777777" w:rsidR="00ED3049" w:rsidRPr="006667AB" w:rsidRDefault="00ED3049" w:rsidP="00F16865">
      <w:pPr>
        <w:pStyle w:val="Textonotapie"/>
        <w:rPr>
          <w:lang w:val="en-US"/>
        </w:rPr>
      </w:pPr>
      <w:r>
        <w:rPr>
          <w:rStyle w:val="Refdenotaalpie"/>
        </w:rPr>
        <w:footnoteRef/>
      </w:r>
      <w:r w:rsidRPr="006667AB">
        <w:rPr>
          <w:lang w:val="en-US"/>
        </w:rPr>
        <w:t xml:space="preserve"> </w:t>
      </w:r>
      <w:r w:rsidRPr="006667AB">
        <w:rPr>
          <w:rFonts w:ascii="Gill Sans Nova Light" w:hAnsi="Gill Sans Nova Light" w:cs="Arial"/>
          <w:shd w:val="clear" w:color="auto" w:fill="FAF9F5"/>
          <w:lang w:val="en-US"/>
        </w:rPr>
        <w:t>UNICEF (2020) Child Marriage Global Databases, 2020 via https://www.girlsnotbrides.org/about-child-marriage/why-child-marriage-happens/</w:t>
      </w:r>
    </w:p>
  </w:footnote>
  <w:footnote w:id="32">
    <w:p w14:paraId="3551C84A" w14:textId="77777777" w:rsidR="00ED3049" w:rsidRPr="00F16865" w:rsidRDefault="00ED3049" w:rsidP="00F16865">
      <w:pPr>
        <w:pStyle w:val="Textonotapie"/>
        <w:rPr>
          <w:lang w:val="en-US"/>
        </w:rPr>
      </w:pPr>
      <w:r>
        <w:rPr>
          <w:rStyle w:val="Refdenotaalpie"/>
        </w:rPr>
        <w:footnoteRef/>
      </w:r>
      <w:r w:rsidRPr="006667AB">
        <w:rPr>
          <w:lang w:val="en-US"/>
        </w:rPr>
        <w:t xml:space="preserve"> </w:t>
      </w:r>
      <w:r w:rsidRPr="006667AB">
        <w:rPr>
          <w:rFonts w:ascii="Gill Sans Nova Light" w:hAnsi="Gill Sans Nova Light"/>
          <w:lang w:val="en-US"/>
        </w:rPr>
        <w:t xml:space="preserve">CARE (2020) </w:t>
      </w:r>
      <w:r w:rsidR="00487595">
        <w:fldChar w:fldCharType="begin"/>
      </w:r>
      <w:r w:rsidR="00487595" w:rsidRPr="00824DF0">
        <w:rPr>
          <w:lang w:val="en-US"/>
        </w:rPr>
        <w:instrText xml:space="preserve"> HYPERLINK "https://reliefweb.int/sites/relief</w:instrText>
      </w:r>
      <w:r w:rsidR="00487595" w:rsidRPr="00824DF0">
        <w:rPr>
          <w:lang w:val="en-US"/>
        </w:rPr>
        <w:instrText xml:space="preserve">web.int/files/resources/LeftOutandLeftBehind.pdf" </w:instrText>
      </w:r>
      <w:r w:rsidR="00487595">
        <w:fldChar w:fldCharType="separate"/>
      </w:r>
      <w:r w:rsidRPr="006667AB">
        <w:rPr>
          <w:rStyle w:val="Hipervnculo"/>
          <w:rFonts w:ascii="Gill Sans Nova Light" w:hAnsi="Gill Sans Nova Light"/>
          <w:lang w:val="en-US"/>
        </w:rPr>
        <w:t xml:space="preserve">Left Out and Left Behind: Ignoring Women Will Prevent Us From Solving the Hunger Crisis. </w:t>
      </w:r>
      <w:r w:rsidRPr="00F16865">
        <w:rPr>
          <w:rStyle w:val="Hipervnculo"/>
          <w:rFonts w:ascii="Gill Sans Nova Light" w:hAnsi="Gill Sans Nova Light"/>
          <w:lang w:val="en-US"/>
        </w:rPr>
        <w:t>Policy Report.</w:t>
      </w:r>
      <w:r w:rsidR="00487595">
        <w:rPr>
          <w:rStyle w:val="Hipervnculo"/>
          <w:rFonts w:ascii="Gill Sans Nova Light" w:hAnsi="Gill Sans Nova Light"/>
          <w:lang w:val="en-US"/>
        </w:rPr>
        <w:fldChar w:fldCharType="end"/>
      </w:r>
      <w:r w:rsidRPr="00F16865">
        <w:rPr>
          <w:rFonts w:ascii="Gill Sans Nova Light" w:hAnsi="Gill Sans Nova Light"/>
          <w:lang w:val="en-US"/>
        </w:rPr>
        <w:t xml:space="preserve">  </w:t>
      </w:r>
    </w:p>
  </w:footnote>
  <w:footnote w:id="33">
    <w:p w14:paraId="1D7D9FD8" w14:textId="77777777" w:rsidR="00ED3049" w:rsidRPr="006667AB" w:rsidRDefault="00ED3049" w:rsidP="00F16865">
      <w:pPr>
        <w:pStyle w:val="Textonotapie"/>
        <w:rPr>
          <w:lang w:val="es-ES"/>
        </w:rPr>
      </w:pPr>
      <w:r>
        <w:rPr>
          <w:rStyle w:val="Refdenotaalpie"/>
        </w:rPr>
        <w:footnoteRef/>
      </w:r>
      <w:r w:rsidRPr="006667AB">
        <w:rPr>
          <w:lang w:val="en-US"/>
        </w:rPr>
        <w:t xml:space="preserve"> </w:t>
      </w:r>
      <w:r w:rsidRPr="006667AB">
        <w:rPr>
          <w:rFonts w:ascii="Gill Sans Nova Light" w:hAnsi="Gill Sans Nova Light"/>
          <w:lang w:val="en-US"/>
        </w:rPr>
        <w:t xml:space="preserve">Girls Not Brides, ICRW  </w:t>
      </w:r>
      <w:r w:rsidR="00487595">
        <w:fldChar w:fldCharType="begin"/>
      </w:r>
      <w:r w:rsidR="00487595" w:rsidRPr="00824DF0">
        <w:rPr>
          <w:lang w:val="en-US"/>
        </w:rPr>
        <w:instrText xml:space="preserve"> HYPERLINK "https://www.girlsnotbrides.org/documents/432/6.-Addressing-child-marriage-Food-Security-and-Nutrition.pdf" </w:instrText>
      </w:r>
      <w:r w:rsidR="00487595">
        <w:fldChar w:fldCharType="separate"/>
      </w:r>
      <w:r w:rsidRPr="006667AB">
        <w:rPr>
          <w:rStyle w:val="Hipervnculo"/>
          <w:rFonts w:ascii="Gill Sans Nova Light" w:hAnsi="Gill Sans Nova Light"/>
          <w:lang w:val="en-US"/>
        </w:rPr>
        <w:t xml:space="preserve">“Taking action to address child marriage: the role of different sectors. </w:t>
      </w:r>
      <w:r w:rsidRPr="00A024C1">
        <w:rPr>
          <w:rStyle w:val="Hipervnculo"/>
          <w:rFonts w:ascii="Gill Sans Nova Light" w:hAnsi="Gill Sans Nova Light"/>
        </w:rPr>
        <w:t>Brief 6: Food Security and Nutrition.”</w:t>
      </w:r>
      <w:r w:rsidR="00487595">
        <w:rPr>
          <w:rStyle w:val="Hipervnculo"/>
          <w:rFonts w:ascii="Gill Sans Nova Light" w:hAnsi="Gill Sans Nova Light"/>
        </w:rPr>
        <w:fldChar w:fldCharType="end"/>
      </w:r>
    </w:p>
  </w:footnote>
  <w:footnote w:id="34">
    <w:p w14:paraId="63D3F1E9" w14:textId="77777777" w:rsidR="00ED3049" w:rsidRDefault="00ED3049" w:rsidP="00F16865">
      <w:pPr>
        <w:pStyle w:val="Textonotapie"/>
        <w:rPr>
          <w:rStyle w:val="Hipervnculo"/>
          <w:rFonts w:ascii="Gill Sans Nova Light" w:hAnsi="Gill Sans Nova Light" w:cs="Univers LT Std 47 Cn Lt"/>
          <w:lang w:val="en-GB"/>
        </w:rPr>
      </w:pPr>
      <w:r>
        <w:rPr>
          <w:rStyle w:val="Refdenotaalpie"/>
        </w:rPr>
        <w:footnoteRef/>
      </w:r>
      <w:r w:rsidRPr="00F16865">
        <w:t xml:space="preserve"> </w:t>
      </w:r>
      <w:r w:rsidRPr="006667AB">
        <w:rPr>
          <w:rFonts w:ascii="Gill Sans Nova Light" w:hAnsi="Gill Sans Nova Light"/>
          <w:lang w:val="es-ES"/>
        </w:rPr>
        <w:t xml:space="preserve">Análisis con datos del PMA </w:t>
      </w:r>
      <w:hyperlink r:id="rId3" w:history="1">
        <w:r w:rsidRPr="006667AB">
          <w:rPr>
            <w:rStyle w:val="Hipervnculo"/>
            <w:rFonts w:ascii="Gill Sans Nova Light" w:hAnsi="Gill Sans Nova Light"/>
            <w:lang w:val="es-ES"/>
          </w:rPr>
          <w:t xml:space="preserve">“2021 Global </w:t>
        </w:r>
        <w:proofErr w:type="spellStart"/>
        <w:r w:rsidRPr="006667AB">
          <w:rPr>
            <w:rStyle w:val="Hipervnculo"/>
            <w:rFonts w:ascii="Gill Sans Nova Light" w:hAnsi="Gill Sans Nova Light"/>
            <w:lang w:val="es-ES"/>
          </w:rPr>
          <w:t>Report</w:t>
        </w:r>
        <w:proofErr w:type="spellEnd"/>
        <w:r w:rsidRPr="006667AB">
          <w:rPr>
            <w:rStyle w:val="Hipervnculo"/>
            <w:rFonts w:ascii="Gill Sans Nova Light" w:hAnsi="Gill Sans Nova Light"/>
            <w:lang w:val="es-ES"/>
          </w:rPr>
          <w:t xml:space="preserve"> </w:t>
        </w:r>
        <w:proofErr w:type="spellStart"/>
        <w:r w:rsidRPr="006667AB">
          <w:rPr>
            <w:rStyle w:val="Hipervnculo"/>
            <w:rFonts w:ascii="Gill Sans Nova Light" w:hAnsi="Gill Sans Nova Light"/>
            <w:lang w:val="es-ES"/>
          </w:rPr>
          <w:t>on</w:t>
        </w:r>
        <w:proofErr w:type="spellEnd"/>
        <w:r w:rsidRPr="006667AB">
          <w:rPr>
            <w:rStyle w:val="Hipervnculo"/>
            <w:rFonts w:ascii="Gill Sans Nova Light" w:hAnsi="Gill Sans Nova Light"/>
            <w:lang w:val="es-ES"/>
          </w:rPr>
          <w:t xml:space="preserve"> </w:t>
        </w:r>
        <w:proofErr w:type="spellStart"/>
        <w:r w:rsidRPr="006667AB">
          <w:rPr>
            <w:rStyle w:val="Hipervnculo"/>
            <w:rFonts w:ascii="Gill Sans Nova Light" w:hAnsi="Gill Sans Nova Light"/>
            <w:lang w:val="es-ES"/>
          </w:rPr>
          <w:t>Food</w:t>
        </w:r>
        <w:proofErr w:type="spellEnd"/>
        <w:r w:rsidRPr="006667AB">
          <w:rPr>
            <w:rStyle w:val="Hipervnculo"/>
            <w:rFonts w:ascii="Gill Sans Nova Light" w:hAnsi="Gill Sans Nova Light"/>
            <w:lang w:val="es-ES"/>
          </w:rPr>
          <w:t xml:space="preserve"> Crises”</w:t>
        </w:r>
      </w:hyperlink>
      <w:r w:rsidRPr="006667AB">
        <w:rPr>
          <w:rFonts w:ascii="Gill Sans Nova Light" w:hAnsi="Gill Sans Nova Light"/>
          <w:lang w:val="es-ES"/>
        </w:rPr>
        <w:t xml:space="preserve">; </w:t>
      </w:r>
      <w:r w:rsidRPr="00523220">
        <w:rPr>
          <w:rFonts w:ascii="Gill Sans Nova Light" w:hAnsi="Gill Sans Nova Light"/>
        </w:rPr>
        <w:t>Departamento de Asuntos Económicos y Sociales de las Naciones Unidas, División de Población</w:t>
      </w:r>
      <w:r w:rsidRPr="006667AB">
        <w:rPr>
          <w:rFonts w:ascii="Gill Sans Nova Light" w:hAnsi="Gill Sans Nova Light"/>
          <w:lang w:val="es-ES"/>
        </w:rPr>
        <w:t xml:space="preserve">, </w:t>
      </w:r>
      <w:hyperlink r:id="rId4" w:history="1">
        <w:proofErr w:type="spellStart"/>
        <w:r w:rsidRPr="006667AB">
          <w:rPr>
            <w:rStyle w:val="Hipervnculo"/>
            <w:rFonts w:ascii="Gill Sans Nova Light" w:hAnsi="Gill Sans Nova Light"/>
            <w:lang w:val="es-ES"/>
          </w:rPr>
          <w:t>World</w:t>
        </w:r>
        <w:proofErr w:type="spellEnd"/>
        <w:r w:rsidRPr="006667AB">
          <w:rPr>
            <w:rStyle w:val="Hipervnculo"/>
            <w:rFonts w:ascii="Gill Sans Nova Light" w:hAnsi="Gill Sans Nova Light"/>
            <w:lang w:val="es-ES"/>
          </w:rPr>
          <w:t xml:space="preserve"> </w:t>
        </w:r>
        <w:proofErr w:type="spellStart"/>
        <w:r w:rsidRPr="006667AB">
          <w:rPr>
            <w:rStyle w:val="Hipervnculo"/>
            <w:rFonts w:ascii="Gill Sans Nova Light" w:hAnsi="Gill Sans Nova Light"/>
            <w:lang w:val="es-ES"/>
          </w:rPr>
          <w:t>Population</w:t>
        </w:r>
        <w:proofErr w:type="spellEnd"/>
        <w:r w:rsidRPr="006667AB">
          <w:rPr>
            <w:rStyle w:val="Hipervnculo"/>
            <w:rFonts w:ascii="Gill Sans Nova Light" w:hAnsi="Gill Sans Nova Light"/>
            <w:lang w:val="es-ES"/>
          </w:rPr>
          <w:t xml:space="preserve"> </w:t>
        </w:r>
        <w:proofErr w:type="spellStart"/>
        <w:r w:rsidRPr="006667AB">
          <w:rPr>
            <w:rStyle w:val="Hipervnculo"/>
            <w:rFonts w:ascii="Gill Sans Nova Light" w:hAnsi="Gill Sans Nova Light"/>
            <w:lang w:val="es-ES"/>
          </w:rPr>
          <w:t>Prospects</w:t>
        </w:r>
        <w:proofErr w:type="spellEnd"/>
        <w:r w:rsidRPr="006667AB">
          <w:rPr>
            <w:rStyle w:val="Hipervnculo"/>
            <w:rFonts w:ascii="Gill Sans Nova Light" w:hAnsi="Gill Sans Nova Light"/>
            <w:lang w:val="es-ES"/>
          </w:rPr>
          <w:t xml:space="preserve"> 2019</w:t>
        </w:r>
      </w:hyperlink>
      <w:r w:rsidRPr="006667AB">
        <w:rPr>
          <w:rFonts w:ascii="Gill Sans Nova Light" w:hAnsi="Gill Sans Nova Light"/>
          <w:lang w:val="es-ES"/>
        </w:rPr>
        <w:t xml:space="preserve">; </w:t>
      </w:r>
      <w:r w:rsidRPr="006667AB">
        <w:rPr>
          <w:rFonts w:ascii="Gill Sans Nova Light" w:hAnsi="Gill Sans Nova Light" w:cs="Univers LT Pro 55"/>
          <w:lang w:val="es-ES"/>
        </w:rPr>
        <w:t xml:space="preserve">Bases de datos mundiales de UNICEF (2019) basadas en encuestas de indicadores múltiples por conglomerados, encuestas demográficas y de salud y otras encuestas representativas a nivel nacional, de 2006 a 2017. </w:t>
      </w:r>
      <w:r w:rsidRPr="006667AB">
        <w:rPr>
          <w:rFonts w:ascii="Gill Sans Nova Light" w:hAnsi="Gill Sans Nova Light" w:cs="Univers LT Pro 55"/>
          <w:lang w:val="en-US"/>
        </w:rPr>
        <w:t xml:space="preserve">Para </w:t>
      </w:r>
      <w:proofErr w:type="spellStart"/>
      <w:r w:rsidRPr="006667AB">
        <w:rPr>
          <w:rFonts w:ascii="Gill Sans Nova Light" w:hAnsi="Gill Sans Nova Light" w:cs="Univers LT Pro 55"/>
          <w:lang w:val="en-US"/>
        </w:rPr>
        <w:t>obtener</w:t>
      </w:r>
      <w:proofErr w:type="spellEnd"/>
      <w:r w:rsidRPr="006667AB">
        <w:rPr>
          <w:rFonts w:ascii="Gill Sans Nova Light" w:hAnsi="Gill Sans Nova Light" w:cs="Univers LT Pro 55"/>
          <w:lang w:val="en-US"/>
        </w:rPr>
        <w:t xml:space="preserve"> </w:t>
      </w:r>
      <w:proofErr w:type="spellStart"/>
      <w:r w:rsidRPr="006667AB">
        <w:rPr>
          <w:rFonts w:ascii="Gill Sans Nova Light" w:hAnsi="Gill Sans Nova Light" w:cs="Univers LT Pro 55"/>
          <w:lang w:val="en-US"/>
        </w:rPr>
        <w:t>información</w:t>
      </w:r>
      <w:proofErr w:type="spellEnd"/>
      <w:r w:rsidRPr="006667AB">
        <w:rPr>
          <w:rFonts w:ascii="Gill Sans Nova Light" w:hAnsi="Gill Sans Nova Light" w:cs="Univers LT Pro 55"/>
          <w:lang w:val="en-US"/>
        </w:rPr>
        <w:t xml:space="preserve"> </w:t>
      </w:r>
      <w:proofErr w:type="spellStart"/>
      <w:r w:rsidRPr="006667AB">
        <w:rPr>
          <w:rFonts w:ascii="Gill Sans Nova Light" w:hAnsi="Gill Sans Nova Light" w:cs="Univers LT Pro 55"/>
          <w:lang w:val="en-US"/>
        </w:rPr>
        <w:t>detallada</w:t>
      </w:r>
      <w:proofErr w:type="spellEnd"/>
      <w:r w:rsidRPr="006667AB">
        <w:rPr>
          <w:rFonts w:ascii="Gill Sans Nova Light" w:hAnsi="Gill Sans Nova Light" w:cs="Univers LT Pro 55"/>
          <w:lang w:val="en-US"/>
        </w:rPr>
        <w:t xml:space="preserve"> </w:t>
      </w:r>
      <w:proofErr w:type="spellStart"/>
      <w:r w:rsidRPr="006667AB">
        <w:rPr>
          <w:rFonts w:ascii="Gill Sans Nova Light" w:hAnsi="Gill Sans Nova Light" w:cs="Univers LT Pro 55"/>
          <w:lang w:val="en-US"/>
        </w:rPr>
        <w:t>sobre</w:t>
      </w:r>
      <w:proofErr w:type="spellEnd"/>
      <w:r w:rsidRPr="006667AB">
        <w:rPr>
          <w:rFonts w:ascii="Gill Sans Nova Light" w:hAnsi="Gill Sans Nova Light" w:cs="Univers LT Pro 55"/>
          <w:lang w:val="en-US"/>
        </w:rPr>
        <w:t xml:space="preserve"> las </w:t>
      </w:r>
      <w:proofErr w:type="spellStart"/>
      <w:r w:rsidRPr="006667AB">
        <w:rPr>
          <w:rFonts w:ascii="Gill Sans Nova Light" w:hAnsi="Gill Sans Nova Light" w:cs="Univers LT Pro 55"/>
          <w:lang w:val="en-US"/>
        </w:rPr>
        <w:t>fuentes</w:t>
      </w:r>
      <w:proofErr w:type="spellEnd"/>
      <w:r w:rsidRPr="006667AB">
        <w:rPr>
          <w:rFonts w:ascii="Gill Sans Nova Light" w:hAnsi="Gill Sans Nova Light" w:cs="Univers LT Pro 55"/>
          <w:lang w:val="en-US"/>
        </w:rPr>
        <w:t xml:space="preserve"> por </w:t>
      </w:r>
      <w:proofErr w:type="spellStart"/>
      <w:r w:rsidRPr="006667AB">
        <w:rPr>
          <w:rFonts w:ascii="Gill Sans Nova Light" w:hAnsi="Gill Sans Nova Light" w:cs="Univers LT Pro 55"/>
          <w:lang w:val="en-US"/>
        </w:rPr>
        <w:t>país</w:t>
      </w:r>
      <w:proofErr w:type="spellEnd"/>
      <w:r w:rsidRPr="006667AB">
        <w:rPr>
          <w:rFonts w:ascii="Gill Sans Nova Light" w:hAnsi="Gill Sans Nova Light" w:cs="Univers LT Pro 55"/>
          <w:lang w:val="en-US"/>
        </w:rPr>
        <w:t xml:space="preserve">, </w:t>
      </w:r>
      <w:proofErr w:type="spellStart"/>
      <w:r w:rsidRPr="006667AB">
        <w:rPr>
          <w:rFonts w:ascii="Gill Sans Nova Light" w:hAnsi="Gill Sans Nova Light" w:cs="Univers LT Pro 55"/>
          <w:lang w:val="en-US"/>
        </w:rPr>
        <w:t>consulte</w:t>
      </w:r>
      <w:proofErr w:type="spellEnd"/>
      <w:r w:rsidRPr="006667AB">
        <w:rPr>
          <w:rFonts w:ascii="Gill Sans Nova Light" w:hAnsi="Gill Sans Nova Light" w:cs="Univers LT Pro 55"/>
          <w:lang w:val="en-US"/>
        </w:rPr>
        <w:t xml:space="preserve"> </w:t>
      </w:r>
      <w:r w:rsidR="00487595">
        <w:fldChar w:fldCharType="begin"/>
      </w:r>
      <w:r w:rsidR="00487595" w:rsidRPr="00824DF0">
        <w:rPr>
          <w:lang w:val="en-US"/>
        </w:rPr>
        <w:instrText xml:space="preserve"> HYPERLINK "https://data.unicef.org/" </w:instrText>
      </w:r>
      <w:r w:rsidR="00487595">
        <w:fldChar w:fldCharType="separate"/>
      </w:r>
      <w:r w:rsidRPr="006667AB">
        <w:rPr>
          <w:rStyle w:val="Hipervnculo"/>
          <w:rFonts w:ascii="Gill Sans Nova Light" w:hAnsi="Gill Sans Nova Light"/>
          <w:lang w:val="en-US"/>
        </w:rPr>
        <w:t>data.unicef.org</w:t>
      </w:r>
      <w:r w:rsidR="00487595">
        <w:rPr>
          <w:rStyle w:val="Hipervnculo"/>
          <w:rFonts w:ascii="Gill Sans Nova Light" w:hAnsi="Gill Sans Nova Light"/>
          <w:lang w:val="en-US"/>
        </w:rPr>
        <w:fldChar w:fldCharType="end"/>
      </w:r>
      <w:r w:rsidRPr="006667AB">
        <w:rPr>
          <w:rFonts w:ascii="Gill Sans Nova Light" w:hAnsi="Gill Sans Nova Light" w:cs="Univers LT Pro 55"/>
          <w:lang w:val="en-US"/>
        </w:rPr>
        <w:t xml:space="preserve">; </w:t>
      </w:r>
      <w:r w:rsidRPr="006667AB">
        <w:rPr>
          <w:rFonts w:ascii="Gill Sans Nova Light" w:hAnsi="Gill Sans Nova Light"/>
          <w:lang w:val="en-US"/>
        </w:rPr>
        <w:t xml:space="preserve">UN Women (2018) </w:t>
      </w:r>
      <w:r w:rsidR="00487595">
        <w:fldChar w:fldCharType="begin"/>
      </w:r>
      <w:r w:rsidR="00487595" w:rsidRPr="00824DF0">
        <w:rPr>
          <w:lang w:val="en-US"/>
        </w:rPr>
        <w:instrText xml:space="preserve"> HYPERLINK "https://evaw-global-database.unwomen.org/en/countries/africa/cabo-verde" \l "3" </w:instrText>
      </w:r>
      <w:r w:rsidR="00487595">
        <w:fldChar w:fldCharType="separate"/>
      </w:r>
      <w:r w:rsidRPr="006667AB">
        <w:rPr>
          <w:rStyle w:val="Hipervnculo"/>
          <w:rFonts w:ascii="Gill Sans Nova Light" w:hAnsi="Gill Sans Nova Light"/>
          <w:lang w:val="en-US"/>
        </w:rPr>
        <w:t xml:space="preserve">Cabo Verde </w:t>
      </w:r>
      <w:r w:rsidRPr="006667AB">
        <w:rPr>
          <w:rStyle w:val="Hipervnculo"/>
          <w:rFonts w:ascii="Gill Sans Nova Light" w:hAnsi="Gill Sans Nova Light" w:cs="Open Sans"/>
          <w:shd w:val="clear" w:color="auto" w:fill="FFFFFF"/>
          <w:lang w:val="en-US"/>
        </w:rPr>
        <w:t>Prevalence Data on Different Forms of Violence against Women</w:t>
      </w:r>
      <w:r w:rsidR="00487595">
        <w:rPr>
          <w:rStyle w:val="Hipervnculo"/>
          <w:rFonts w:ascii="Gill Sans Nova Light" w:hAnsi="Gill Sans Nova Light" w:cs="Open Sans"/>
          <w:shd w:val="clear" w:color="auto" w:fill="FFFFFF"/>
          <w:lang w:val="en-US"/>
        </w:rPr>
        <w:fldChar w:fldCharType="end"/>
      </w:r>
      <w:r w:rsidRPr="006667AB">
        <w:rPr>
          <w:rFonts w:ascii="Gill Sans Nova Light" w:hAnsi="Gill Sans Nova Light"/>
          <w:lang w:val="en-US"/>
        </w:rPr>
        <w:t xml:space="preserve">; UNICEF (2019) </w:t>
      </w:r>
      <w:r w:rsidR="00487595">
        <w:fldChar w:fldCharType="begin"/>
      </w:r>
      <w:r w:rsidR="00487595" w:rsidRPr="00824DF0">
        <w:rPr>
          <w:lang w:val="en-US"/>
        </w:rPr>
        <w:instrText xml:space="preserve"> HYPERLINK "https://www.unicef.org/lac/en/child-marriage-and-early-unions-in-latin-america-and-the-caribbean" </w:instrText>
      </w:r>
      <w:r w:rsidR="00487595">
        <w:fldChar w:fldCharType="separate"/>
      </w:r>
      <w:r w:rsidRPr="00A024C1">
        <w:rPr>
          <w:rStyle w:val="Hipervnculo"/>
          <w:rFonts w:ascii="Gill Sans Nova Light" w:hAnsi="Gill Sans Nova Light"/>
          <w:lang w:val="en-GB"/>
        </w:rPr>
        <w:t>“</w:t>
      </w:r>
      <w:r w:rsidRPr="00A024C1">
        <w:rPr>
          <w:rStyle w:val="Hipervnculo"/>
          <w:rFonts w:ascii="Gill Sans Nova Light" w:hAnsi="Gill Sans Nova Light" w:cs="Univers LT Std 57 Cn"/>
          <w:lang w:val="en-GB"/>
        </w:rPr>
        <w:t xml:space="preserve">A Profile of Child Marriage and Early Unions </w:t>
      </w:r>
      <w:r w:rsidRPr="00A024C1">
        <w:rPr>
          <w:rStyle w:val="Hipervnculo"/>
          <w:rFonts w:ascii="Gill Sans Nova Light" w:hAnsi="Gill Sans Nova Light" w:cs="Univers LT Std 47 Cn Lt"/>
          <w:lang w:val="en-GB"/>
        </w:rPr>
        <w:t>in Latin America and the Caribbean.”</w:t>
      </w:r>
      <w:r w:rsidR="00487595">
        <w:rPr>
          <w:rStyle w:val="Hipervnculo"/>
          <w:rFonts w:ascii="Gill Sans Nova Light" w:hAnsi="Gill Sans Nova Light" w:cs="Univers LT Std 47 Cn Lt"/>
          <w:lang w:val="en-GB"/>
        </w:rPr>
        <w:fldChar w:fldCharType="end"/>
      </w:r>
    </w:p>
    <w:p w14:paraId="44AFF060" w14:textId="54F4675D" w:rsidR="00ED3049" w:rsidRPr="00F16865" w:rsidRDefault="00ED3049" w:rsidP="00F16865">
      <w:pPr>
        <w:pStyle w:val="Textonotapie"/>
      </w:pPr>
      <w:r w:rsidRPr="006667AB">
        <w:rPr>
          <w:rFonts w:ascii="Gill Sans Nova Light" w:hAnsi="Gill Sans Nova Light"/>
        </w:rPr>
        <w:t xml:space="preserve">Esta estimación combina el análisis utilizando datos de GRFC 2021 y </w:t>
      </w:r>
      <w:r w:rsidRPr="00A024C1">
        <w:rPr>
          <w:rFonts w:ascii="Gill Sans Nova Light" w:hAnsi="Gill Sans Nova Light"/>
        </w:rPr>
        <w:t xml:space="preserve">United Nations World Population Prospects 2019 </w:t>
      </w:r>
      <w:r w:rsidRPr="006667AB">
        <w:rPr>
          <w:rFonts w:ascii="Gill Sans Nova Light" w:hAnsi="Gill Sans Nova Light"/>
        </w:rPr>
        <w:t>para determinar el aumento del número y el género de l</w:t>
      </w:r>
      <w:r>
        <w:rPr>
          <w:rFonts w:ascii="Gill Sans Nova Light" w:hAnsi="Gill Sans Nova Light"/>
        </w:rPr>
        <w:t>as niñas y lo</w:t>
      </w:r>
      <w:r w:rsidRPr="006667AB">
        <w:rPr>
          <w:rFonts w:ascii="Gill Sans Nova Light" w:hAnsi="Gill Sans Nova Light"/>
        </w:rPr>
        <w:t>s niños en IPC3 +, combinado con las tasas de matrimonio infantil publicadas por UNICEF para niños y niñas en cada país y</w:t>
      </w:r>
      <w:r w:rsidRPr="005D7D55">
        <w:rPr>
          <w:rFonts w:ascii="Gill Sans Nova Light" w:hAnsi="Gill Sans Nova Light"/>
        </w:rPr>
        <w:t xml:space="preserve"> la mayor probabilidad de que un</w:t>
      </w:r>
      <w:r>
        <w:rPr>
          <w:rFonts w:ascii="Gill Sans Nova Light" w:hAnsi="Gill Sans Nova Light"/>
        </w:rPr>
        <w:t>a niño o</w:t>
      </w:r>
      <w:r w:rsidRPr="005D7D55">
        <w:rPr>
          <w:rFonts w:ascii="Gill Sans Nova Light" w:hAnsi="Gill Sans Nova Light"/>
        </w:rPr>
        <w:t xml:space="preserve"> niño se case</w:t>
      </w:r>
      <w:r>
        <w:rPr>
          <w:rFonts w:ascii="Gill Sans Nova Light" w:hAnsi="Gill Sans Nova Light"/>
        </w:rPr>
        <w:t xml:space="preserve"> encontrado</w:t>
      </w:r>
      <w:r w:rsidRPr="005D7D55">
        <w:rPr>
          <w:rFonts w:ascii="Gill Sans Nova Light" w:hAnsi="Gill Sans Nova Light"/>
        </w:rPr>
        <w:t xml:space="preserve"> en el análisis</w:t>
      </w:r>
      <w:r w:rsidRPr="006667AB">
        <w:rPr>
          <w:rFonts w:ascii="Gill Sans Nova Light" w:hAnsi="Gill Sans Nova Light"/>
        </w:rPr>
        <w:t xml:space="preserve">. Cuando no se disponía de una cifra de UNICEF, se utilizaron otras fuentes. Cabo Verde se obtuvo de </w:t>
      </w:r>
      <w:r w:rsidRPr="001E6DE3">
        <w:rPr>
          <w:rFonts w:ascii="Gill Sans Nova Light" w:hAnsi="Gill Sans Nova Light"/>
        </w:rPr>
        <w:t>UN Women</w:t>
      </w:r>
      <w:r w:rsidRPr="006667AB">
        <w:rPr>
          <w:rFonts w:ascii="Gill Sans Nova Light" w:hAnsi="Gill Sans Nova Light"/>
        </w:rPr>
        <w:t xml:space="preserve">, Venezuela usa el promedio regional y Siria usa la cifra de antes de la guerra, probablemente </w:t>
      </w:r>
      <w:r>
        <w:rPr>
          <w:rFonts w:ascii="Gill Sans Nova Light" w:hAnsi="Gill Sans Nova Light"/>
        </w:rPr>
        <w:t xml:space="preserve">existe </w:t>
      </w:r>
      <w:r w:rsidRPr="006667AB">
        <w:rPr>
          <w:rFonts w:ascii="Gill Sans Nova Light" w:hAnsi="Gill Sans Nova Light"/>
        </w:rPr>
        <w:t>una subestimación significativa. En algunos casos, no hubo datos disponibles para los niños, lo que probablemente resulte en una ligera subestimación general. Dentro de la muestra de sitios de programación de World Vision en Ghana, Etiopía, India y Zimbabwe, se estimó que un</w:t>
      </w:r>
      <w:r>
        <w:rPr>
          <w:rFonts w:ascii="Gill Sans Nova Light" w:hAnsi="Gill Sans Nova Light"/>
        </w:rPr>
        <w:t>a niña o un</w:t>
      </w:r>
      <w:r w:rsidRPr="006667AB">
        <w:rPr>
          <w:rFonts w:ascii="Gill Sans Nova Light" w:hAnsi="Gill Sans Nova Light"/>
        </w:rPr>
        <w:t xml:space="preserve"> niño que se fue a la cama con hambre en las últimas cuatro semanas tiene 1.3 veces más probabilidades de estar casad</w:t>
      </w:r>
      <w:r>
        <w:rPr>
          <w:rFonts w:ascii="Gill Sans Nova Light" w:hAnsi="Gill Sans Nova Light"/>
        </w:rPr>
        <w:t>a o casado</w:t>
      </w:r>
      <w:r w:rsidRPr="006667AB">
        <w:rPr>
          <w:rFonts w:ascii="Gill Sans Nova Light" w:hAnsi="Gill Sans Nova Light"/>
        </w:rPr>
        <w:t xml:space="preserve"> que sus compañeros que no </w:t>
      </w:r>
      <w:r>
        <w:rPr>
          <w:rFonts w:ascii="Gill Sans Nova Light" w:hAnsi="Gill Sans Nova Light"/>
        </w:rPr>
        <w:t>reportaron</w:t>
      </w:r>
      <w:r w:rsidRPr="006667AB">
        <w:rPr>
          <w:rFonts w:ascii="Gill Sans Nova Light" w:hAnsi="Gill Sans Nova Light"/>
        </w:rPr>
        <w:t xml:space="preserve"> </w:t>
      </w:r>
      <w:r>
        <w:rPr>
          <w:rFonts w:ascii="Gill Sans Nova Light" w:hAnsi="Gill Sans Nova Light"/>
        </w:rPr>
        <w:t xml:space="preserve">pasar </w:t>
      </w:r>
      <w:r w:rsidRPr="006667AB">
        <w:rPr>
          <w:rFonts w:ascii="Gill Sans Nova Light" w:hAnsi="Gill Sans Nova Light"/>
        </w:rPr>
        <w:t>hambre.</w:t>
      </w:r>
    </w:p>
  </w:footnote>
  <w:footnote w:id="35">
    <w:p w14:paraId="71511312" w14:textId="77777777" w:rsidR="00ED3049" w:rsidRPr="00A24D26" w:rsidRDefault="00ED3049" w:rsidP="000C04E9">
      <w:pPr>
        <w:pStyle w:val="Textonotapie"/>
        <w:rPr>
          <w:lang w:val="en-US"/>
        </w:rPr>
      </w:pPr>
      <w:r>
        <w:rPr>
          <w:rStyle w:val="Refdenotaalpie"/>
        </w:rPr>
        <w:footnoteRef/>
      </w:r>
      <w:r w:rsidRPr="00A24D26">
        <w:rPr>
          <w:lang w:val="en-US"/>
        </w:rPr>
        <w:t xml:space="preserve"> </w:t>
      </w:r>
      <w:r w:rsidRPr="00A24D26">
        <w:rPr>
          <w:rFonts w:ascii="Gill Sans Nova Light" w:hAnsi="Gill Sans Nova Light"/>
          <w:lang w:val="en-US"/>
        </w:rPr>
        <w:t xml:space="preserve">UNESCO (2021) </w:t>
      </w:r>
      <w:r w:rsidR="00487595">
        <w:fldChar w:fldCharType="begin"/>
      </w:r>
      <w:r w:rsidR="00487595" w:rsidRPr="00824DF0">
        <w:rPr>
          <w:lang w:val="en-US"/>
        </w:rPr>
        <w:instrText xml:space="preserve"> HYPERLINK "https://en.unesco.org/covid19/educationresponse" </w:instrText>
      </w:r>
      <w:r w:rsidR="00487595">
        <w:fldChar w:fldCharType="separate"/>
      </w:r>
      <w:r w:rsidRPr="00A24D26">
        <w:rPr>
          <w:rStyle w:val="Hipervnculo"/>
          <w:rFonts w:ascii="Gill Sans Nova Light" w:hAnsi="Gill Sans Nova Light"/>
          <w:lang w:val="en-US"/>
        </w:rPr>
        <w:t>“Education: From disruption to recovery.”</w:t>
      </w:r>
      <w:r w:rsidR="00487595">
        <w:rPr>
          <w:rStyle w:val="Hipervnculo"/>
          <w:rFonts w:ascii="Gill Sans Nova Light" w:hAnsi="Gill Sans Nova Light"/>
          <w:lang w:val="en-US"/>
        </w:rPr>
        <w:fldChar w:fldCharType="end"/>
      </w:r>
    </w:p>
  </w:footnote>
  <w:footnote w:id="36">
    <w:p w14:paraId="4E557BEB" w14:textId="77777777" w:rsidR="00ED3049" w:rsidRPr="000C04E9" w:rsidRDefault="00ED3049" w:rsidP="000C04E9">
      <w:pPr>
        <w:pStyle w:val="Textonotapie"/>
        <w:rPr>
          <w:lang w:val="en-US"/>
        </w:rPr>
      </w:pPr>
      <w:r>
        <w:rPr>
          <w:rStyle w:val="Refdenotaalpie"/>
        </w:rPr>
        <w:footnoteRef/>
      </w:r>
      <w:r w:rsidRPr="00A24D26">
        <w:rPr>
          <w:lang w:val="en-US"/>
        </w:rPr>
        <w:t xml:space="preserve"> </w:t>
      </w:r>
      <w:proofErr w:type="spellStart"/>
      <w:r w:rsidRPr="00A24D26">
        <w:rPr>
          <w:rFonts w:ascii="Gill Sans Nova Light" w:hAnsi="Gill Sans Nova Light"/>
          <w:lang w:val="en-US"/>
        </w:rPr>
        <w:t>Wodon</w:t>
      </w:r>
      <w:proofErr w:type="spellEnd"/>
      <w:r w:rsidRPr="00A24D26">
        <w:rPr>
          <w:rFonts w:ascii="Gill Sans Nova Light" w:hAnsi="Gill Sans Nova Light"/>
          <w:lang w:val="en-US"/>
        </w:rPr>
        <w:t xml:space="preserve">, Q., Montenegro, C., Nguyen, H., and </w:t>
      </w:r>
      <w:proofErr w:type="spellStart"/>
      <w:r w:rsidRPr="00A24D26">
        <w:rPr>
          <w:rFonts w:ascii="Gill Sans Nova Light" w:hAnsi="Gill Sans Nova Light"/>
          <w:lang w:val="en-US"/>
        </w:rPr>
        <w:t>Onagoruwa</w:t>
      </w:r>
      <w:proofErr w:type="spellEnd"/>
      <w:r w:rsidRPr="00A24D26">
        <w:rPr>
          <w:rFonts w:ascii="Gill Sans Nova Light" w:hAnsi="Gill Sans Nova Light"/>
          <w:lang w:val="en-US"/>
        </w:rPr>
        <w:t xml:space="preserve">, A. (2018) </w:t>
      </w:r>
      <w:r w:rsidR="00487595">
        <w:fldChar w:fldCharType="begin"/>
      </w:r>
      <w:r w:rsidR="00487595" w:rsidRPr="00824DF0">
        <w:rPr>
          <w:lang w:val="en-US"/>
        </w:rPr>
        <w:instrText xml:space="preserve"> HYPERLINK "https://openknowledge.worldbank.org/bitstream/handle/10986/29956/HighCostOfNotEducatingGirls.pdf?sequence=6&amp;isAllowed=y" </w:instrText>
      </w:r>
      <w:r w:rsidR="00487595">
        <w:fldChar w:fldCharType="separate"/>
      </w:r>
      <w:r w:rsidRPr="00A24D26">
        <w:rPr>
          <w:rStyle w:val="Hipervnculo"/>
          <w:rFonts w:ascii="Gill Sans Nova Light" w:hAnsi="Gill Sans Nova Light"/>
          <w:lang w:val="en-US"/>
        </w:rPr>
        <w:t>“Missed Opportunities: the High Cost of Not Educating Girls.”</w:t>
      </w:r>
      <w:r w:rsidR="00487595">
        <w:rPr>
          <w:rStyle w:val="Hipervnculo"/>
          <w:rFonts w:ascii="Gill Sans Nova Light" w:hAnsi="Gill Sans Nova Light"/>
          <w:lang w:val="en-US"/>
        </w:rPr>
        <w:fldChar w:fldCharType="end"/>
      </w:r>
      <w:r w:rsidRPr="00A24D26">
        <w:rPr>
          <w:rFonts w:ascii="Gill Sans Nova Light" w:hAnsi="Gill Sans Nova Light"/>
          <w:lang w:val="en-US"/>
        </w:rPr>
        <w:t xml:space="preserve"> </w:t>
      </w:r>
      <w:r w:rsidRPr="000C04E9">
        <w:rPr>
          <w:rFonts w:ascii="Gill Sans Nova Light" w:hAnsi="Gill Sans Nova Light"/>
          <w:lang w:val="en-US"/>
        </w:rPr>
        <w:t>World Bank.</w:t>
      </w:r>
    </w:p>
  </w:footnote>
  <w:footnote w:id="37">
    <w:p w14:paraId="407FD33E" w14:textId="77777777" w:rsidR="00ED3049" w:rsidRPr="00A24D26" w:rsidRDefault="00ED3049" w:rsidP="000C04E9">
      <w:pPr>
        <w:pStyle w:val="Textonotapie"/>
        <w:rPr>
          <w:lang w:val="en-US"/>
        </w:rPr>
      </w:pPr>
      <w:r>
        <w:rPr>
          <w:rStyle w:val="Refdenotaalpie"/>
        </w:rPr>
        <w:footnoteRef/>
      </w:r>
      <w:r w:rsidRPr="00A24D26">
        <w:rPr>
          <w:lang w:val="en-US"/>
        </w:rPr>
        <w:t xml:space="preserve"> </w:t>
      </w:r>
      <w:r w:rsidRPr="00A24D26">
        <w:rPr>
          <w:rFonts w:ascii="Gill Sans Nova Light" w:hAnsi="Gill Sans Nova Light" w:cs="Arial"/>
          <w:shd w:val="clear" w:color="auto" w:fill="F1F0EC"/>
          <w:lang w:val="en-US"/>
        </w:rPr>
        <w:t xml:space="preserve">Malhotra, A., and </w:t>
      </w:r>
      <w:proofErr w:type="spellStart"/>
      <w:r w:rsidRPr="00A24D26">
        <w:rPr>
          <w:rFonts w:ascii="Gill Sans Nova Light" w:hAnsi="Gill Sans Nova Light" w:cs="Arial"/>
          <w:shd w:val="clear" w:color="auto" w:fill="F1F0EC"/>
          <w:lang w:val="en-US"/>
        </w:rPr>
        <w:t>Elnakib</w:t>
      </w:r>
      <w:proofErr w:type="spellEnd"/>
      <w:r w:rsidRPr="00A24D26">
        <w:rPr>
          <w:rFonts w:ascii="Gill Sans Nova Light" w:hAnsi="Gill Sans Nova Light" w:cs="Arial"/>
          <w:shd w:val="clear" w:color="auto" w:fill="F1F0EC"/>
          <w:lang w:val="en-US"/>
        </w:rPr>
        <w:t xml:space="preserve">, S. (2021) </w:t>
      </w:r>
      <w:r w:rsidR="00487595">
        <w:fldChar w:fldCharType="begin"/>
      </w:r>
      <w:r w:rsidR="00487595" w:rsidRPr="00824DF0">
        <w:rPr>
          <w:lang w:val="en-US"/>
        </w:rPr>
        <w:instrText xml:space="preserve"> HYPERL</w:instrText>
      </w:r>
      <w:r w:rsidR="00487595" w:rsidRPr="00824DF0">
        <w:rPr>
          <w:lang w:val="en-US"/>
        </w:rPr>
        <w:instrText xml:space="preserve">INK "https://www.unfpa.org/resources/evolution-evidence-base-child-marriage-2000-2019" </w:instrText>
      </w:r>
      <w:r w:rsidR="00487595">
        <w:fldChar w:fldCharType="separate"/>
      </w:r>
      <w:r w:rsidRPr="00A24D26">
        <w:rPr>
          <w:rStyle w:val="Hipervnculo"/>
          <w:rFonts w:ascii="Gill Sans Nova Light" w:hAnsi="Gill Sans Nova Light" w:cs="Arial"/>
          <w:shd w:val="clear" w:color="auto" w:fill="F1F0EC"/>
          <w:lang w:val="en-US"/>
        </w:rPr>
        <w:t>“Evolution in the Evidence Base on Child Marriage: 2000-2019.</w:t>
      </w:r>
      <w:r w:rsidR="00487595">
        <w:rPr>
          <w:rStyle w:val="Hipervnculo"/>
          <w:rFonts w:ascii="Gill Sans Nova Light" w:hAnsi="Gill Sans Nova Light" w:cs="Arial"/>
          <w:shd w:val="clear" w:color="auto" w:fill="F1F0EC"/>
          <w:lang w:val="en-US"/>
        </w:rPr>
        <w:fldChar w:fldCharType="end"/>
      </w:r>
      <w:r w:rsidRPr="00A24D26">
        <w:rPr>
          <w:rFonts w:ascii="Gill Sans Nova Light" w:hAnsi="Gill Sans Nova Light" w:cs="Arial"/>
          <w:shd w:val="clear" w:color="auto" w:fill="F1F0EC"/>
          <w:lang w:val="en-US"/>
        </w:rPr>
        <w:t xml:space="preserve">” UNFPA-UNICEF Global </w:t>
      </w:r>
      <w:proofErr w:type="spellStart"/>
      <w:r w:rsidRPr="00A24D26">
        <w:rPr>
          <w:rFonts w:ascii="Gill Sans Nova Light" w:hAnsi="Gill Sans Nova Light" w:cs="Arial"/>
          <w:shd w:val="clear" w:color="auto" w:fill="F1F0EC"/>
          <w:lang w:val="en-US"/>
        </w:rPr>
        <w:t>Programme</w:t>
      </w:r>
      <w:proofErr w:type="spellEnd"/>
      <w:r w:rsidRPr="00A24D26">
        <w:rPr>
          <w:rFonts w:ascii="Gill Sans Nova Light" w:hAnsi="Gill Sans Nova Light" w:cs="Arial"/>
          <w:shd w:val="clear" w:color="auto" w:fill="F1F0EC"/>
          <w:lang w:val="en-US"/>
        </w:rPr>
        <w:t xml:space="preserve"> to End Child Marriage. UNFPA, UNICEF.</w:t>
      </w:r>
    </w:p>
  </w:footnote>
  <w:footnote w:id="38">
    <w:p w14:paraId="02D7C872" w14:textId="77777777" w:rsidR="00ED3049" w:rsidRPr="00B76A03" w:rsidRDefault="00ED3049" w:rsidP="000C04E9">
      <w:pPr>
        <w:pStyle w:val="Textonotapie"/>
        <w:rPr>
          <w:lang w:val="en-US"/>
        </w:rPr>
      </w:pPr>
      <w:r>
        <w:rPr>
          <w:rStyle w:val="Refdenotaalpie"/>
        </w:rPr>
        <w:footnoteRef/>
      </w:r>
      <w:r w:rsidRPr="00B76A03">
        <w:rPr>
          <w:lang w:val="en-US"/>
        </w:rPr>
        <w:t xml:space="preserve"> </w:t>
      </w:r>
      <w:r w:rsidRPr="00B76A03">
        <w:rPr>
          <w:rFonts w:ascii="Gill Sans Nova Light" w:hAnsi="Gill Sans Nova Light" w:cs="Arial"/>
          <w:shd w:val="clear" w:color="auto" w:fill="F1F0EC"/>
          <w:lang w:val="en-US"/>
        </w:rPr>
        <w:t xml:space="preserve">UNESCO (2020) </w:t>
      </w:r>
      <w:r w:rsidR="00487595">
        <w:fldChar w:fldCharType="begin"/>
      </w:r>
      <w:r w:rsidR="00487595" w:rsidRPr="00824DF0">
        <w:rPr>
          <w:lang w:val="en-US"/>
        </w:rPr>
        <w:instrText xml:space="preserve"> HYPERLINK "https:/</w:instrText>
      </w:r>
      <w:r w:rsidR="00487595" w:rsidRPr="00824DF0">
        <w:rPr>
          <w:lang w:val="en-US"/>
        </w:rPr>
        <w:instrText xml:space="preserve">/unesdoc.unesco.org/ark:/48223/pf0000373992" </w:instrText>
      </w:r>
      <w:r w:rsidR="00487595">
        <w:fldChar w:fldCharType="separate"/>
      </w:r>
      <w:r w:rsidRPr="00B76A03">
        <w:rPr>
          <w:rStyle w:val="Hipervnculo"/>
          <w:rFonts w:ascii="Gill Sans Nova Light" w:hAnsi="Gill Sans Nova Light" w:cs="Arial"/>
          <w:shd w:val="clear" w:color="auto" w:fill="F1F0EC"/>
          <w:lang w:val="en-US"/>
        </w:rPr>
        <w:t>“COVID-19 Education Response: How many students are at risk of not returning to school?”</w:t>
      </w:r>
      <w:r w:rsidR="00487595">
        <w:rPr>
          <w:rStyle w:val="Hipervnculo"/>
          <w:rFonts w:ascii="Gill Sans Nova Light" w:hAnsi="Gill Sans Nova Light" w:cs="Arial"/>
          <w:shd w:val="clear" w:color="auto" w:fill="F1F0EC"/>
          <w:lang w:val="en-US"/>
        </w:rPr>
        <w:fldChar w:fldCharType="end"/>
      </w:r>
    </w:p>
  </w:footnote>
  <w:footnote w:id="39">
    <w:p w14:paraId="2B316581" w14:textId="77777777" w:rsidR="00ED3049" w:rsidRPr="00B76A03" w:rsidRDefault="00ED3049" w:rsidP="000C04E9">
      <w:pPr>
        <w:pStyle w:val="Textonotapie"/>
        <w:rPr>
          <w:lang w:val="en-US"/>
        </w:rPr>
      </w:pPr>
      <w:r>
        <w:rPr>
          <w:rStyle w:val="Refdenotaalpie"/>
        </w:rPr>
        <w:footnoteRef/>
      </w:r>
      <w:r w:rsidRPr="00B76A03">
        <w:rPr>
          <w:lang w:val="en-US"/>
        </w:rPr>
        <w:t xml:space="preserve"> </w:t>
      </w:r>
      <w:r w:rsidRPr="00B76A03">
        <w:rPr>
          <w:rFonts w:ascii="Gill Sans Nova Light" w:hAnsi="Gill Sans Nova Light"/>
          <w:lang w:val="en-US"/>
        </w:rPr>
        <w:t xml:space="preserve">World Vision (2020) </w:t>
      </w:r>
      <w:r w:rsidR="00487595">
        <w:fldChar w:fldCharType="begin"/>
      </w:r>
      <w:r w:rsidR="00487595" w:rsidRPr="00824DF0">
        <w:rPr>
          <w:lang w:val="en-US"/>
        </w:rPr>
        <w:instrText xml:space="preserve"> HYPERLINK "https://www.wvi.org/sites/default/files/2020-08/Covid19%20Aftershocks_Access%20Denied_small.pdf" </w:instrText>
      </w:r>
      <w:r w:rsidR="00487595">
        <w:fldChar w:fldCharType="separate"/>
      </w:r>
      <w:r w:rsidRPr="00B76A03">
        <w:rPr>
          <w:rStyle w:val="Hipervnculo"/>
          <w:rFonts w:ascii="Gill Sans Nova Light" w:hAnsi="Gill Sans Nova Light"/>
          <w:lang w:val="en-US"/>
        </w:rPr>
        <w:t>“COVID-19 Aftershocks: Access Denied.”</w:t>
      </w:r>
      <w:r w:rsidR="00487595">
        <w:rPr>
          <w:rStyle w:val="Hipervnculo"/>
          <w:rFonts w:ascii="Gill Sans Nova Light" w:hAnsi="Gill Sans Nova Light"/>
          <w:lang w:val="en-US"/>
        </w:rPr>
        <w:fldChar w:fldCharType="end"/>
      </w:r>
    </w:p>
  </w:footnote>
  <w:footnote w:id="40">
    <w:p w14:paraId="210FC029" w14:textId="77777777" w:rsidR="00ED3049" w:rsidRPr="007218F6" w:rsidRDefault="00ED3049" w:rsidP="000C04E9">
      <w:pPr>
        <w:pStyle w:val="Textonotapie"/>
      </w:pPr>
      <w:r>
        <w:rPr>
          <w:rStyle w:val="Refdenotaalpie"/>
        </w:rPr>
        <w:footnoteRef/>
      </w:r>
      <w:r w:rsidRPr="00B76A03">
        <w:rPr>
          <w:lang w:val="en-US"/>
        </w:rPr>
        <w:t xml:space="preserve"> </w:t>
      </w:r>
      <w:r w:rsidRPr="00B76A03">
        <w:rPr>
          <w:rFonts w:ascii="Gill Sans Nova Light" w:hAnsi="Gill Sans Nova Light"/>
          <w:lang w:val="en-US"/>
        </w:rPr>
        <w:t>World Vision (</w:t>
      </w:r>
      <w:proofErr w:type="spellStart"/>
      <w:r>
        <w:rPr>
          <w:rFonts w:ascii="Gill Sans Nova Light" w:hAnsi="Gill Sans Nova Light"/>
          <w:lang w:val="en-US"/>
        </w:rPr>
        <w:t>Septiembre</w:t>
      </w:r>
      <w:proofErr w:type="spellEnd"/>
      <w:r w:rsidRPr="00B76A03">
        <w:rPr>
          <w:rFonts w:ascii="Gill Sans Nova Light" w:hAnsi="Gill Sans Nova Light"/>
          <w:lang w:val="en-US"/>
        </w:rPr>
        <w:t xml:space="preserve"> 2021) “Unmasking the Impact of COVID-19 on Asia’s Most Vulnerable Children.” </w:t>
      </w:r>
      <w:r w:rsidRPr="007218F6">
        <w:rPr>
          <w:rFonts w:ascii="Gill Sans Nova Light" w:hAnsi="Gill Sans Nova Light"/>
        </w:rPr>
        <w:t>Se refiere a una encuesta en las áreas operativas de W</w:t>
      </w:r>
      <w:r>
        <w:rPr>
          <w:rFonts w:ascii="Gill Sans Nova Light" w:hAnsi="Gill Sans Nova Light"/>
        </w:rPr>
        <w:t>V</w:t>
      </w:r>
      <w:r w:rsidRPr="007218F6">
        <w:rPr>
          <w:rFonts w:ascii="Gill Sans Nova Light" w:hAnsi="Gill Sans Nova Light"/>
        </w:rPr>
        <w:t xml:space="preserve"> de 9 países (Camboya, India, Indonesia, Laos, Myanmar, Nepal, Sri Lanka, Tailandia y Vietnam)</w:t>
      </w:r>
    </w:p>
  </w:footnote>
  <w:footnote w:id="41">
    <w:p w14:paraId="744BBB82" w14:textId="77777777" w:rsidR="00ED3049" w:rsidRPr="007218F6" w:rsidRDefault="00ED3049" w:rsidP="000C04E9">
      <w:pPr>
        <w:pStyle w:val="Textonotapie"/>
        <w:rPr>
          <w:rFonts w:ascii="Gill Sans Nova Light" w:hAnsi="Gill Sans Nova Light"/>
          <w:lang w:val="en-US"/>
        </w:rPr>
      </w:pPr>
      <w:r>
        <w:rPr>
          <w:rStyle w:val="Refdenotaalpie"/>
        </w:rPr>
        <w:footnoteRef/>
      </w:r>
      <w:r w:rsidRPr="007218F6">
        <w:rPr>
          <w:lang w:val="en-US"/>
        </w:rPr>
        <w:t xml:space="preserve"> </w:t>
      </w:r>
      <w:r w:rsidRPr="007218F6">
        <w:rPr>
          <w:rFonts w:ascii="Gill Sans Nova Light" w:hAnsi="Gill Sans Nova Light"/>
          <w:lang w:val="en-US"/>
        </w:rPr>
        <w:t xml:space="preserve">Aljazeera (13 </w:t>
      </w:r>
      <w:proofErr w:type="spellStart"/>
      <w:r>
        <w:rPr>
          <w:rFonts w:ascii="Gill Sans Nova Light" w:hAnsi="Gill Sans Nova Light"/>
          <w:lang w:val="en-US"/>
        </w:rPr>
        <w:t>Septiembre</w:t>
      </w:r>
      <w:proofErr w:type="spellEnd"/>
      <w:r w:rsidRPr="007218F6">
        <w:rPr>
          <w:rFonts w:ascii="Gill Sans Nova Light" w:hAnsi="Gill Sans Nova Light"/>
          <w:lang w:val="en-US"/>
        </w:rPr>
        <w:t xml:space="preserve"> 2021) </w:t>
      </w:r>
      <w:r w:rsidR="00487595">
        <w:fldChar w:fldCharType="begin"/>
      </w:r>
      <w:r w:rsidR="00487595" w:rsidRPr="00824DF0">
        <w:rPr>
          <w:lang w:val="en-US"/>
        </w:rPr>
        <w:instrText xml:space="preserve"> HYPERLINK "https://www.aljazeera.com/news/2021/9/13/bangladesh-reopens-sc</w:instrText>
      </w:r>
      <w:r w:rsidR="00487595" w:rsidRPr="00824DF0">
        <w:rPr>
          <w:lang w:val="en-US"/>
        </w:rPr>
        <w:instrText xml:space="preserve">hools-after-18-month-covid-shutdown" </w:instrText>
      </w:r>
      <w:r w:rsidR="00487595">
        <w:fldChar w:fldCharType="separate"/>
      </w:r>
      <w:r w:rsidRPr="007218F6">
        <w:rPr>
          <w:rStyle w:val="Hipervnculo"/>
          <w:rFonts w:ascii="Gill Sans Nova Light" w:hAnsi="Gill Sans Nova Light"/>
          <w:lang w:val="en-US"/>
        </w:rPr>
        <w:t>“Bangladesh reopens schools after 18-month COVID shutdown.”</w:t>
      </w:r>
      <w:r w:rsidR="00487595">
        <w:rPr>
          <w:rStyle w:val="Hipervnculo"/>
          <w:rFonts w:ascii="Gill Sans Nova Light" w:hAnsi="Gill Sans Nova Light"/>
          <w:lang w:val="en-US"/>
        </w:rPr>
        <w:fldChar w:fldCharType="end"/>
      </w:r>
    </w:p>
  </w:footnote>
  <w:footnote w:id="42">
    <w:p w14:paraId="18656988" w14:textId="77777777" w:rsidR="00ED3049" w:rsidRPr="007218F6" w:rsidRDefault="00ED3049" w:rsidP="000C04E9">
      <w:pPr>
        <w:pStyle w:val="Textonotapie"/>
        <w:rPr>
          <w:lang w:val="en-US"/>
        </w:rPr>
      </w:pPr>
      <w:r>
        <w:rPr>
          <w:rStyle w:val="Refdenotaalpie"/>
        </w:rPr>
        <w:footnoteRef/>
      </w:r>
      <w:r w:rsidRPr="007218F6">
        <w:rPr>
          <w:lang w:val="en-US"/>
        </w:rPr>
        <w:t xml:space="preserve"> </w:t>
      </w:r>
      <w:r w:rsidRPr="007218F6">
        <w:rPr>
          <w:rFonts w:ascii="Gill Sans Nova Light" w:hAnsi="Gill Sans Nova Light"/>
          <w:lang w:val="en-US"/>
        </w:rPr>
        <w:t xml:space="preserve">Anadolu Agency (22 </w:t>
      </w:r>
      <w:proofErr w:type="spellStart"/>
      <w:r>
        <w:rPr>
          <w:rFonts w:ascii="Gill Sans Nova Light" w:hAnsi="Gill Sans Nova Light"/>
          <w:lang w:val="en-US"/>
        </w:rPr>
        <w:t>Marzo</w:t>
      </w:r>
      <w:proofErr w:type="spellEnd"/>
      <w:r w:rsidRPr="007218F6">
        <w:rPr>
          <w:rFonts w:ascii="Gill Sans Nova Light" w:hAnsi="Gill Sans Nova Light"/>
          <w:lang w:val="en-US"/>
        </w:rPr>
        <w:t xml:space="preserve"> 2021) </w:t>
      </w:r>
      <w:r w:rsidR="00487595">
        <w:fldChar w:fldCharType="begin"/>
      </w:r>
      <w:r w:rsidR="00487595" w:rsidRPr="00824DF0">
        <w:rPr>
          <w:lang w:val="en-US"/>
        </w:rPr>
        <w:instrText xml:space="preserve"> HYPERLINK "https://www.aa.com.tr/en/asia-pacific/bangladesh-child-marriage-rises-manifold-in-pandemic/2184001" </w:instrText>
      </w:r>
      <w:r w:rsidR="00487595">
        <w:fldChar w:fldCharType="separate"/>
      </w:r>
      <w:r w:rsidRPr="007218F6">
        <w:rPr>
          <w:rStyle w:val="Hipervnculo"/>
          <w:rFonts w:ascii="Gill Sans Nova Light" w:hAnsi="Gill Sans Nova Light"/>
          <w:lang w:val="en-US"/>
        </w:rPr>
        <w:t>Bangladesh: Child marriage rises manifold in pandemic.</w:t>
      </w:r>
      <w:r w:rsidR="00487595">
        <w:rPr>
          <w:rStyle w:val="Hipervnculo"/>
          <w:rFonts w:ascii="Gill Sans Nova Light" w:hAnsi="Gill Sans Nova Light"/>
          <w:lang w:val="en-US"/>
        </w:rPr>
        <w:fldChar w:fldCharType="end"/>
      </w:r>
    </w:p>
  </w:footnote>
  <w:footnote w:id="43">
    <w:p w14:paraId="67C1BD58" w14:textId="67228F2F" w:rsidR="00ED3049" w:rsidRPr="007D7A82" w:rsidRDefault="00ED3049">
      <w:pPr>
        <w:pStyle w:val="Textonotapie"/>
        <w:rPr>
          <w:lang w:val="en-US"/>
        </w:rPr>
      </w:pPr>
      <w:r>
        <w:rPr>
          <w:rStyle w:val="Refdenotaalpie"/>
        </w:rPr>
        <w:footnoteRef/>
      </w:r>
      <w:r w:rsidRPr="007D7A82">
        <w:rPr>
          <w:lang w:val="en-US"/>
        </w:rPr>
        <w:t xml:space="preserve"> </w:t>
      </w:r>
      <w:r w:rsidRPr="007D7A82">
        <w:rPr>
          <w:rFonts w:ascii="Gill Sans Nova Light" w:hAnsi="Gill Sans Nova Light"/>
          <w:lang w:val="en-US"/>
        </w:rPr>
        <w:t>World Vision (</w:t>
      </w:r>
      <w:proofErr w:type="spellStart"/>
      <w:r>
        <w:rPr>
          <w:rFonts w:ascii="Gill Sans Nova Light" w:hAnsi="Gill Sans Nova Light"/>
          <w:lang w:val="en-US"/>
        </w:rPr>
        <w:t>Septiembre</w:t>
      </w:r>
      <w:proofErr w:type="spellEnd"/>
      <w:r w:rsidRPr="007D7A82">
        <w:rPr>
          <w:rFonts w:ascii="Gill Sans Nova Light" w:hAnsi="Gill Sans Nova Light"/>
          <w:lang w:val="en-US"/>
        </w:rPr>
        <w:t xml:space="preserve"> 2021) “Unmasking the Impact of COVID-19 on Asia’s Most Vulnerable Children.”</w:t>
      </w:r>
    </w:p>
  </w:footnote>
  <w:footnote w:id="44">
    <w:p w14:paraId="3827CEF8" w14:textId="150FA887" w:rsidR="00ED3049" w:rsidRPr="002F7162" w:rsidRDefault="00ED3049">
      <w:pPr>
        <w:pStyle w:val="Textonotapie"/>
        <w:rPr>
          <w:lang w:val="en-US"/>
        </w:rPr>
      </w:pPr>
      <w:r>
        <w:rPr>
          <w:rStyle w:val="Refdenotaalpie"/>
        </w:rPr>
        <w:footnoteRef/>
      </w:r>
      <w:r w:rsidRPr="007D7A82">
        <w:rPr>
          <w:lang w:val="en-US"/>
        </w:rPr>
        <w:t xml:space="preserve"> </w:t>
      </w:r>
      <w:r w:rsidRPr="007D7A82">
        <w:rPr>
          <w:rFonts w:ascii="Gill Sans Nova Light" w:hAnsi="Gill Sans Nova Light"/>
          <w:lang w:val="en-US"/>
        </w:rPr>
        <w:t xml:space="preserve">Girls Not Brides, ICRW  </w:t>
      </w:r>
      <w:r w:rsidR="00487595">
        <w:fldChar w:fldCharType="begin"/>
      </w:r>
      <w:r w:rsidR="00487595" w:rsidRPr="00824DF0">
        <w:rPr>
          <w:lang w:val="en-US"/>
        </w:rPr>
        <w:instrText xml:space="preserve"> HYPERLINK "https://www.girlsnotbrides.org/documents/432/6.-Addressing-child-marriage-Food-Security-and-Nutrition.pdf" </w:instrText>
      </w:r>
      <w:r w:rsidR="00487595">
        <w:fldChar w:fldCharType="separate"/>
      </w:r>
      <w:r w:rsidRPr="007D7A82">
        <w:rPr>
          <w:rStyle w:val="Hipervnculo"/>
          <w:rFonts w:ascii="Gill Sans Nova Light" w:hAnsi="Gill Sans Nova Light"/>
          <w:lang w:val="en-US"/>
        </w:rPr>
        <w:t xml:space="preserve">“Taking action to address child marriage: the role of different sectors. </w:t>
      </w:r>
      <w:r w:rsidRPr="002F7162">
        <w:rPr>
          <w:rStyle w:val="Hipervnculo"/>
          <w:rFonts w:ascii="Gill Sans Nova Light" w:hAnsi="Gill Sans Nova Light"/>
          <w:lang w:val="en-US"/>
        </w:rPr>
        <w:t>Brief 6: Food Security and Nutrition.”</w:t>
      </w:r>
      <w:r w:rsidR="00487595">
        <w:rPr>
          <w:rStyle w:val="Hipervnculo"/>
          <w:rFonts w:ascii="Gill Sans Nova Light" w:hAnsi="Gill Sans Nova Light"/>
          <w:lang w:val="en-US"/>
        </w:rPr>
        <w:fldChar w:fldCharType="end"/>
      </w:r>
    </w:p>
  </w:footnote>
  <w:footnote w:id="45">
    <w:p w14:paraId="6F3E7459" w14:textId="7E25214E" w:rsidR="00ED3049" w:rsidRPr="002F7162" w:rsidRDefault="00ED3049">
      <w:pPr>
        <w:pStyle w:val="Textonotapie"/>
        <w:rPr>
          <w:lang w:val="en-US"/>
        </w:rPr>
      </w:pPr>
      <w:r>
        <w:rPr>
          <w:rStyle w:val="Refdenotaalpie"/>
        </w:rPr>
        <w:footnoteRef/>
      </w:r>
      <w:r w:rsidRPr="002F7162">
        <w:rPr>
          <w:lang w:val="en-US"/>
        </w:rPr>
        <w:t xml:space="preserve"> </w:t>
      </w:r>
      <w:r w:rsidRPr="006153ED">
        <w:rPr>
          <w:rFonts w:ascii="Gill Sans Nova Light" w:hAnsi="Gill Sans Nova Light"/>
          <w:lang w:val="en-NZ"/>
        </w:rPr>
        <w:t xml:space="preserve">UNESCO (2013) </w:t>
      </w:r>
      <w:r w:rsidR="00487595">
        <w:fldChar w:fldCharType="begin"/>
      </w:r>
      <w:r w:rsidR="00487595" w:rsidRPr="00824DF0">
        <w:rPr>
          <w:lang w:val="en-US"/>
        </w:rPr>
        <w:instrText xml:space="preserve"> HYPERLINK "https://inee.org/system/files/resources/Infographics_Booklet_by_GMR_2013.pdf" </w:instrText>
      </w:r>
      <w:r w:rsidR="00487595">
        <w:fldChar w:fldCharType="separate"/>
      </w:r>
      <w:r w:rsidRPr="00B453C5">
        <w:rPr>
          <w:rStyle w:val="Hipervnculo"/>
          <w:rFonts w:ascii="Gill Sans Nova Light" w:hAnsi="Gill Sans Nova Light"/>
          <w:lang w:val="en-NZ"/>
        </w:rPr>
        <w:t>“Education transforms lives.”</w:t>
      </w:r>
      <w:r w:rsidR="00487595">
        <w:rPr>
          <w:rStyle w:val="Hipervnculo"/>
          <w:rFonts w:ascii="Gill Sans Nova Light" w:hAnsi="Gill Sans Nova Light"/>
          <w:lang w:val="en-NZ"/>
        </w:rPr>
        <w:fldChar w:fldCharType="end"/>
      </w:r>
    </w:p>
  </w:footnote>
  <w:footnote w:id="46">
    <w:p w14:paraId="5431410F" w14:textId="2A4F1D92" w:rsidR="00ED3049" w:rsidRPr="002F7162" w:rsidRDefault="00ED3049">
      <w:pPr>
        <w:pStyle w:val="Textonotapie"/>
        <w:rPr>
          <w:lang w:val="en-US"/>
        </w:rPr>
      </w:pPr>
      <w:r>
        <w:rPr>
          <w:rStyle w:val="Refdenotaalpie"/>
        </w:rPr>
        <w:footnoteRef/>
      </w:r>
      <w:r w:rsidRPr="007D7A82">
        <w:rPr>
          <w:lang w:val="en-US"/>
        </w:rPr>
        <w:t xml:space="preserve"> </w:t>
      </w:r>
      <w:r w:rsidRPr="004F1940">
        <w:rPr>
          <w:rFonts w:ascii="Gill Sans Nova Light" w:hAnsi="Gill Sans Nova Light" w:cs="AppleSystemUIFont"/>
          <w:lang w:val="en-GB"/>
        </w:rPr>
        <w:t>Jones, N</w:t>
      </w:r>
      <w:r w:rsidRPr="00C162CC">
        <w:rPr>
          <w:rFonts w:ascii="Gill Sans Nova Light" w:hAnsi="Gill Sans Nova Light" w:cs="AppleSystemUIFont"/>
          <w:lang w:val="en-GB"/>
        </w:rPr>
        <w:t xml:space="preserve">., </w:t>
      </w:r>
      <w:proofErr w:type="spellStart"/>
      <w:r w:rsidRPr="004F1940">
        <w:rPr>
          <w:rFonts w:ascii="Gill Sans Nova Light" w:hAnsi="Gill Sans Nova Light" w:cs="AppleSystemUIFont"/>
          <w:lang w:val="en-GB"/>
        </w:rPr>
        <w:t>Presler</w:t>
      </w:r>
      <w:proofErr w:type="spellEnd"/>
      <w:r w:rsidRPr="004F1940">
        <w:rPr>
          <w:rFonts w:ascii="Gill Sans Nova Light" w:hAnsi="Gill Sans Nova Light" w:cs="AppleSystemUIFont"/>
          <w:lang w:val="en-GB"/>
        </w:rPr>
        <w:t>-Marshall,</w:t>
      </w:r>
      <w:r w:rsidRPr="00C162CC">
        <w:rPr>
          <w:rFonts w:ascii="Gill Sans Nova Light" w:hAnsi="Gill Sans Nova Light" w:cs="AppleSystemUIFont"/>
          <w:lang w:val="en-GB"/>
        </w:rPr>
        <w:t xml:space="preserve"> E., </w:t>
      </w:r>
      <w:r w:rsidRPr="004F1940">
        <w:rPr>
          <w:rFonts w:ascii="Gill Sans Nova Light" w:hAnsi="Gill Sans Nova Light" w:cs="AppleSystemUIFont"/>
          <w:lang w:val="en-GB"/>
        </w:rPr>
        <w:t>Kassahun</w:t>
      </w:r>
      <w:r w:rsidRPr="00C162CC">
        <w:rPr>
          <w:rFonts w:ascii="Gill Sans Nova Light" w:hAnsi="Gill Sans Nova Light" w:cs="AppleSystemUIFont"/>
          <w:lang w:val="en-GB"/>
        </w:rPr>
        <w:t>, G.</w:t>
      </w:r>
      <w:r w:rsidRPr="004F1940">
        <w:rPr>
          <w:rFonts w:ascii="Gill Sans Nova Light" w:hAnsi="Gill Sans Nova Light" w:cs="AppleSystemUIFont"/>
          <w:lang w:val="en-GB"/>
        </w:rPr>
        <w:t xml:space="preserve"> and </w:t>
      </w:r>
      <w:proofErr w:type="spellStart"/>
      <w:r w:rsidRPr="004F1940">
        <w:rPr>
          <w:rFonts w:ascii="Gill Sans Nova Light" w:hAnsi="Gill Sans Nova Light" w:cs="AppleSystemUIFont"/>
          <w:lang w:val="en-GB"/>
        </w:rPr>
        <w:t>Hateu</w:t>
      </w:r>
      <w:proofErr w:type="spellEnd"/>
      <w:r w:rsidRPr="00C162CC">
        <w:rPr>
          <w:rFonts w:ascii="Gill Sans Nova Light" w:hAnsi="Gill Sans Nova Light" w:cs="AppleSystemUIFont"/>
          <w:lang w:val="en-GB"/>
        </w:rPr>
        <w:t>, M.K.</w:t>
      </w:r>
      <w:r w:rsidRPr="004F1940">
        <w:rPr>
          <w:rFonts w:ascii="Gill Sans Nova Light" w:hAnsi="Gill Sans Nova Light" w:cs="AppleSystemUIFont"/>
          <w:lang w:val="en-GB"/>
        </w:rPr>
        <w:t xml:space="preserve"> </w:t>
      </w:r>
      <w:r w:rsidR="00487595">
        <w:fldChar w:fldCharType="begin"/>
      </w:r>
      <w:r w:rsidR="00487595" w:rsidRPr="00824DF0">
        <w:rPr>
          <w:lang w:val="en-US"/>
        </w:rPr>
        <w:instrText xml:space="preserve"> HYPERLINK "https://journals.sagepub.com/doi/10.1177/1464993420958215" </w:instrText>
      </w:r>
      <w:r w:rsidR="00487595">
        <w:fldChar w:fldCharType="separate"/>
      </w:r>
      <w:r w:rsidRPr="007D7A82">
        <w:rPr>
          <w:rStyle w:val="Hipervnculo"/>
          <w:lang w:val="en-US"/>
        </w:rPr>
        <w:t xml:space="preserve">“Constrained </w:t>
      </w:r>
      <w:r w:rsidRPr="00C162CC">
        <w:rPr>
          <w:rStyle w:val="Hipervnculo"/>
          <w:rFonts w:ascii="Gill Sans Nova Light" w:hAnsi="Gill Sans Nova Light" w:cs="AppleSystemUIFont"/>
          <w:lang w:val="en-GB"/>
        </w:rPr>
        <w:t>c</w:t>
      </w:r>
      <w:proofErr w:type="spellStart"/>
      <w:r w:rsidRPr="007D7A82">
        <w:rPr>
          <w:rStyle w:val="Hipervnculo"/>
          <w:lang w:val="en-US"/>
        </w:rPr>
        <w:t>hoices</w:t>
      </w:r>
      <w:proofErr w:type="spellEnd"/>
      <w:r w:rsidRPr="007D7A82">
        <w:rPr>
          <w:rStyle w:val="Hipervnculo"/>
          <w:lang w:val="en-US"/>
        </w:rPr>
        <w:t xml:space="preserve">: Exploring the </w:t>
      </w:r>
      <w:r w:rsidRPr="00C162CC">
        <w:rPr>
          <w:rStyle w:val="Hipervnculo"/>
          <w:rFonts w:ascii="Gill Sans Nova Light" w:hAnsi="Gill Sans Nova Light" w:cs="AppleSystemUIFont"/>
          <w:lang w:val="en-GB"/>
        </w:rPr>
        <w:t>c</w:t>
      </w:r>
      <w:proofErr w:type="spellStart"/>
      <w:r w:rsidRPr="007D7A82">
        <w:rPr>
          <w:rStyle w:val="Hipervnculo"/>
          <w:lang w:val="en-US"/>
        </w:rPr>
        <w:t>omplexities</w:t>
      </w:r>
      <w:proofErr w:type="spellEnd"/>
      <w:r w:rsidRPr="007D7A82">
        <w:rPr>
          <w:rStyle w:val="Hipervnculo"/>
          <w:lang w:val="en-US"/>
        </w:rPr>
        <w:t xml:space="preserve"> of </w:t>
      </w:r>
      <w:r w:rsidRPr="00C162CC">
        <w:rPr>
          <w:rStyle w:val="Hipervnculo"/>
          <w:rFonts w:ascii="Gill Sans Nova Light" w:hAnsi="Gill Sans Nova Light" w:cs="AppleSystemUIFont"/>
          <w:lang w:val="en-GB"/>
        </w:rPr>
        <w:t>a</w:t>
      </w:r>
      <w:proofErr w:type="spellStart"/>
      <w:r w:rsidRPr="007D7A82">
        <w:rPr>
          <w:rStyle w:val="Hipervnculo"/>
          <w:lang w:val="en-US"/>
        </w:rPr>
        <w:t>dolescent</w:t>
      </w:r>
      <w:proofErr w:type="spellEnd"/>
      <w:r w:rsidRPr="007D7A82">
        <w:rPr>
          <w:rStyle w:val="Hipervnculo"/>
          <w:lang w:val="en-US"/>
        </w:rPr>
        <w:t xml:space="preserve"> </w:t>
      </w:r>
      <w:r w:rsidRPr="00C162CC">
        <w:rPr>
          <w:rStyle w:val="Hipervnculo"/>
          <w:rFonts w:ascii="Gill Sans Nova Light" w:hAnsi="Gill Sans Nova Light" w:cs="AppleSystemUIFont"/>
          <w:lang w:val="en-GB"/>
        </w:rPr>
        <w:t>g</w:t>
      </w:r>
      <w:proofErr w:type="spellStart"/>
      <w:r w:rsidRPr="007D7A82">
        <w:rPr>
          <w:rStyle w:val="Hipervnculo"/>
          <w:lang w:val="en-US"/>
        </w:rPr>
        <w:t>irls</w:t>
      </w:r>
      <w:proofErr w:type="spellEnd"/>
      <w:r w:rsidRPr="007D7A82">
        <w:rPr>
          <w:rStyle w:val="Hipervnculo"/>
          <w:lang w:val="en-US"/>
        </w:rPr>
        <w:t xml:space="preserve">’ </w:t>
      </w:r>
      <w:r w:rsidRPr="00C162CC">
        <w:rPr>
          <w:rStyle w:val="Hipervnculo"/>
          <w:rFonts w:ascii="Gill Sans Nova Light" w:hAnsi="Gill Sans Nova Light" w:cs="AppleSystemUIFont"/>
          <w:lang w:val="en-GB"/>
        </w:rPr>
        <w:t>v</w:t>
      </w:r>
      <w:proofErr w:type="spellStart"/>
      <w:r w:rsidRPr="007D7A82">
        <w:rPr>
          <w:rStyle w:val="Hipervnculo"/>
          <w:lang w:val="en-US"/>
        </w:rPr>
        <w:t>oice</w:t>
      </w:r>
      <w:proofErr w:type="spellEnd"/>
      <w:r w:rsidRPr="007D7A82">
        <w:rPr>
          <w:rStyle w:val="Hipervnculo"/>
          <w:lang w:val="en-US"/>
        </w:rPr>
        <w:t xml:space="preserve"> and </w:t>
      </w:r>
      <w:r w:rsidRPr="00C162CC">
        <w:rPr>
          <w:rStyle w:val="Hipervnculo"/>
          <w:rFonts w:ascii="Gill Sans Nova Light" w:hAnsi="Gill Sans Nova Light" w:cs="AppleSystemUIFont"/>
          <w:lang w:val="en-GB"/>
        </w:rPr>
        <w:t>a</w:t>
      </w:r>
      <w:proofErr w:type="spellStart"/>
      <w:r w:rsidRPr="007D7A82">
        <w:rPr>
          <w:rStyle w:val="Hipervnculo"/>
          <w:lang w:val="en-US"/>
        </w:rPr>
        <w:t>gency</w:t>
      </w:r>
      <w:proofErr w:type="spellEnd"/>
      <w:r w:rsidRPr="007D7A82">
        <w:rPr>
          <w:rStyle w:val="Hipervnculo"/>
          <w:lang w:val="en-US"/>
        </w:rPr>
        <w:t xml:space="preserve"> in </w:t>
      </w:r>
      <w:r w:rsidRPr="00C162CC">
        <w:rPr>
          <w:rStyle w:val="Hipervnculo"/>
          <w:rFonts w:ascii="Gill Sans Nova Light" w:hAnsi="Gill Sans Nova Light" w:cs="AppleSystemUIFont"/>
          <w:lang w:val="en-GB"/>
        </w:rPr>
        <w:t>c</w:t>
      </w:r>
      <w:proofErr w:type="spellStart"/>
      <w:r w:rsidRPr="007D7A82">
        <w:rPr>
          <w:rStyle w:val="Hipervnculo"/>
          <w:lang w:val="en-US"/>
        </w:rPr>
        <w:t>hild</w:t>
      </w:r>
      <w:proofErr w:type="spellEnd"/>
      <w:r w:rsidRPr="007D7A82">
        <w:rPr>
          <w:rStyle w:val="Hipervnculo"/>
          <w:lang w:val="en-US"/>
        </w:rPr>
        <w:t xml:space="preserve"> </w:t>
      </w:r>
      <w:r w:rsidRPr="00C162CC">
        <w:rPr>
          <w:rStyle w:val="Hipervnculo"/>
          <w:rFonts w:ascii="Gill Sans Nova Light" w:hAnsi="Gill Sans Nova Light" w:cs="AppleSystemUIFont"/>
          <w:lang w:val="en-GB"/>
        </w:rPr>
        <w:t>m</w:t>
      </w:r>
      <w:proofErr w:type="spellStart"/>
      <w:r w:rsidRPr="007D7A82">
        <w:rPr>
          <w:rStyle w:val="Hipervnculo"/>
          <w:lang w:val="en-US"/>
        </w:rPr>
        <w:t>arriage</w:t>
      </w:r>
      <w:proofErr w:type="spellEnd"/>
      <w:r w:rsidRPr="007D7A82">
        <w:rPr>
          <w:rStyle w:val="Hipervnculo"/>
          <w:lang w:val="en-US"/>
        </w:rPr>
        <w:t xml:space="preserve"> </w:t>
      </w:r>
      <w:r w:rsidRPr="00C162CC">
        <w:rPr>
          <w:rStyle w:val="Hipervnculo"/>
          <w:rFonts w:ascii="Gill Sans Nova Light" w:hAnsi="Gill Sans Nova Light" w:cs="AppleSystemUIFont"/>
          <w:lang w:val="en-GB"/>
        </w:rPr>
        <w:t>d</w:t>
      </w:r>
      <w:proofErr w:type="spellStart"/>
      <w:r w:rsidRPr="007D7A82">
        <w:rPr>
          <w:rStyle w:val="Hipervnculo"/>
          <w:lang w:val="en-US"/>
        </w:rPr>
        <w:t>ecisions</w:t>
      </w:r>
      <w:proofErr w:type="spellEnd"/>
      <w:r w:rsidRPr="007D7A82">
        <w:rPr>
          <w:rStyle w:val="Hipervnculo"/>
          <w:lang w:val="en-US"/>
        </w:rPr>
        <w:t xml:space="preserve"> in Ethiopia.”</w:t>
      </w:r>
      <w:r w:rsidR="00487595">
        <w:rPr>
          <w:rStyle w:val="Hipervnculo"/>
          <w:lang w:val="en-US"/>
        </w:rPr>
        <w:fldChar w:fldCharType="end"/>
      </w:r>
      <w:r w:rsidRPr="00C162CC">
        <w:rPr>
          <w:rFonts w:ascii="Gill Sans Nova Light" w:hAnsi="Gill Sans Nova Light" w:cs="AppleSystemUIFont"/>
          <w:i/>
          <w:iCs/>
          <w:lang w:val="en-GB"/>
        </w:rPr>
        <w:t> </w:t>
      </w:r>
      <w:r w:rsidRPr="00C162CC">
        <w:rPr>
          <w:rFonts w:ascii="Gill Sans Nova Light" w:hAnsi="Gill Sans Nova Light" w:cs="AppleSystemUIFontItalic"/>
          <w:i/>
          <w:iCs/>
          <w:lang w:val="en-GB"/>
        </w:rPr>
        <w:t>Progress in Development Studies</w:t>
      </w:r>
      <w:r w:rsidRPr="004F1940">
        <w:rPr>
          <w:rFonts w:ascii="Gill Sans Nova Light" w:hAnsi="Gill Sans Nova Light" w:cs="AppleSystemUIFont"/>
          <w:lang w:val="en-GB"/>
        </w:rPr>
        <w:t> </w:t>
      </w:r>
      <w:r w:rsidRPr="00C162CC">
        <w:rPr>
          <w:rFonts w:ascii="Gill Sans Nova Light" w:hAnsi="Gill Sans Nova Light" w:cs="AppleSystemUIFont"/>
          <w:lang w:val="en-GB"/>
        </w:rPr>
        <w:t xml:space="preserve">vol. </w:t>
      </w:r>
      <w:r w:rsidRPr="004F1940">
        <w:rPr>
          <w:rFonts w:ascii="Gill Sans Nova Light" w:hAnsi="Gill Sans Nova Light" w:cs="AppleSystemUIFont"/>
          <w:lang w:val="en-GB"/>
        </w:rPr>
        <w:t>20, no. 4 (</w:t>
      </w:r>
      <w:r>
        <w:rPr>
          <w:rFonts w:ascii="Gill Sans Nova Light" w:hAnsi="Gill Sans Nova Light" w:cs="AppleSystemUIFont"/>
          <w:lang w:val="en-GB"/>
        </w:rPr>
        <w:t>Octubre</w:t>
      </w:r>
      <w:r w:rsidRPr="004F1940">
        <w:rPr>
          <w:rFonts w:ascii="Gill Sans Nova Light" w:hAnsi="Gill Sans Nova Light" w:cs="AppleSystemUIFont"/>
          <w:lang w:val="en-GB"/>
        </w:rPr>
        <w:t xml:space="preserve"> 2020): 296–311. </w:t>
      </w:r>
    </w:p>
  </w:footnote>
  <w:footnote w:id="47">
    <w:p w14:paraId="4E18334F" w14:textId="64C45082" w:rsidR="00ED3049" w:rsidRPr="002F7162" w:rsidRDefault="00ED3049">
      <w:pPr>
        <w:pStyle w:val="Textonotapie"/>
        <w:rPr>
          <w:lang w:val="en-US"/>
        </w:rPr>
      </w:pPr>
      <w:r>
        <w:rPr>
          <w:rStyle w:val="Refdenotaalpie"/>
        </w:rPr>
        <w:footnoteRef/>
      </w:r>
      <w:r w:rsidRPr="002F7162">
        <w:rPr>
          <w:lang w:val="en-US"/>
        </w:rPr>
        <w:t xml:space="preserve"> </w:t>
      </w:r>
      <w:proofErr w:type="spellStart"/>
      <w:r w:rsidRPr="002F7162">
        <w:rPr>
          <w:rFonts w:ascii="Gill Sans Nova Light" w:hAnsi="Gill Sans Nova Light"/>
          <w:lang w:val="en-US"/>
        </w:rPr>
        <w:t>Ibi</w:t>
      </w:r>
      <w:proofErr w:type="spellEnd"/>
      <w:r>
        <w:rPr>
          <w:rFonts w:ascii="Gill Sans Nova Light" w:hAnsi="Gill Sans Nova Light" w:cs="AppleSystemUIFont"/>
          <w:lang w:val="en-GB"/>
        </w:rPr>
        <w:t>d.</w:t>
      </w:r>
    </w:p>
  </w:footnote>
  <w:footnote w:id="48">
    <w:p w14:paraId="5FB583C6" w14:textId="0A11CE37" w:rsidR="00ED3049" w:rsidRPr="00E410C3" w:rsidRDefault="00ED3049">
      <w:pPr>
        <w:pStyle w:val="Textonotapie"/>
        <w:rPr>
          <w:lang w:val="en-US"/>
        </w:rPr>
      </w:pPr>
      <w:r>
        <w:rPr>
          <w:rStyle w:val="Refdenotaalpie"/>
        </w:rPr>
        <w:footnoteRef/>
      </w:r>
      <w:r w:rsidRPr="00E410C3">
        <w:rPr>
          <w:lang w:val="en-US"/>
        </w:rPr>
        <w:t xml:space="preserve"> </w:t>
      </w:r>
      <w:r w:rsidRPr="00E410C3">
        <w:rPr>
          <w:rFonts w:ascii="Gill Sans Nova Light" w:hAnsi="Gill Sans Nova Light"/>
          <w:lang w:val="en-US"/>
        </w:rPr>
        <w:t xml:space="preserve">ICRW, World Bank (2017) </w:t>
      </w:r>
      <w:r w:rsidR="00487595">
        <w:fldChar w:fldCharType="begin"/>
      </w:r>
      <w:r w:rsidR="00487595" w:rsidRPr="00824DF0">
        <w:rPr>
          <w:lang w:val="en-US"/>
        </w:rPr>
        <w:instrText xml:space="preserve"> HYPERLINK "https://documents1.worldbank.org/curated/en/454581498512494655/pdf/116832-BRI-P151842-PUBLIC-EICM-Brief-GlobalSynthesis-PrintReady.pdf" </w:instrText>
      </w:r>
      <w:r w:rsidR="00487595">
        <w:fldChar w:fldCharType="separate"/>
      </w:r>
      <w:r w:rsidRPr="00E410C3">
        <w:rPr>
          <w:rStyle w:val="Hipervnculo"/>
          <w:rFonts w:ascii="Gill Sans Nova Light" w:hAnsi="Gill Sans Nova Light"/>
          <w:lang w:val="en-US"/>
        </w:rPr>
        <w:t>Economic Impacts of Child Marriage: Global Synthesis Brief.</w:t>
      </w:r>
      <w:r w:rsidR="00487595">
        <w:rPr>
          <w:rStyle w:val="Hipervnculo"/>
          <w:rFonts w:ascii="Gill Sans Nova Light" w:hAnsi="Gill Sans Nova Light"/>
          <w:lang w:val="en-US"/>
        </w:rPr>
        <w:fldChar w:fldCharType="end"/>
      </w:r>
    </w:p>
  </w:footnote>
  <w:footnote w:id="49">
    <w:p w14:paraId="098AF6F3" w14:textId="4267BEEE" w:rsidR="00ED3049" w:rsidRPr="00472963" w:rsidRDefault="00ED3049">
      <w:pPr>
        <w:pStyle w:val="Textonotapie"/>
        <w:rPr>
          <w:rFonts w:ascii="Gill Sans Nova Light" w:hAnsi="Gill Sans Nova Light"/>
          <w:lang w:val="en-NZ"/>
        </w:rPr>
      </w:pPr>
      <w:r>
        <w:rPr>
          <w:rStyle w:val="Refdenotaalpie"/>
        </w:rPr>
        <w:footnoteRef/>
      </w:r>
      <w:r w:rsidRPr="002F7162">
        <w:rPr>
          <w:lang w:val="en-US"/>
        </w:rPr>
        <w:t xml:space="preserve"> </w:t>
      </w:r>
      <w:r w:rsidRPr="006153ED">
        <w:rPr>
          <w:rFonts w:ascii="Gill Sans Nova Light" w:hAnsi="Gill Sans Nova Light"/>
          <w:lang w:val="en-NZ"/>
        </w:rPr>
        <w:t xml:space="preserve">UNESCO (2013) </w:t>
      </w:r>
      <w:r w:rsidR="00487595">
        <w:fldChar w:fldCharType="begin"/>
      </w:r>
      <w:r w:rsidR="00487595" w:rsidRPr="00824DF0">
        <w:rPr>
          <w:lang w:val="en-US"/>
        </w:rPr>
        <w:instrText xml:space="preserve"> HYPERLINK "https://inee.org/system/files/resources/Infographics_Booklet_by_GMR_2013.pdf" </w:instrText>
      </w:r>
      <w:r w:rsidR="00487595">
        <w:fldChar w:fldCharType="separate"/>
      </w:r>
      <w:r w:rsidRPr="00B453C5">
        <w:rPr>
          <w:rStyle w:val="Hipervnculo"/>
          <w:rFonts w:ascii="Gill Sans Nova Light" w:hAnsi="Gill Sans Nova Light"/>
          <w:lang w:val="en-NZ"/>
        </w:rPr>
        <w:t>“Education transforms lives.”</w:t>
      </w:r>
      <w:r w:rsidR="00487595">
        <w:rPr>
          <w:rStyle w:val="Hipervnculo"/>
          <w:rFonts w:ascii="Gill Sans Nova Light" w:hAnsi="Gill Sans Nova Light"/>
          <w:lang w:val="en-NZ"/>
        </w:rPr>
        <w:fldChar w:fldCharType="end"/>
      </w:r>
    </w:p>
  </w:footnote>
  <w:footnote w:id="50">
    <w:p w14:paraId="1562BD86" w14:textId="72AAB75C" w:rsidR="00ED3049" w:rsidRPr="00BB3E14" w:rsidRDefault="00ED3049">
      <w:pPr>
        <w:pStyle w:val="Textonotapie"/>
        <w:rPr>
          <w:lang w:val="es-ES"/>
        </w:rPr>
      </w:pPr>
      <w:r>
        <w:rPr>
          <w:rStyle w:val="Refdenotaalpie"/>
        </w:rPr>
        <w:footnoteRef/>
      </w:r>
      <w:r w:rsidRPr="00BB3E14">
        <w:rPr>
          <w:lang w:val="en-US"/>
        </w:rPr>
        <w:t xml:space="preserve"> </w:t>
      </w:r>
      <w:r w:rsidRPr="0016690A">
        <w:rPr>
          <w:rFonts w:ascii="Gill Sans Nova Light" w:eastAsia="Times New Roman" w:hAnsi="Gill Sans Nova Light" w:cs="Times New Roman"/>
          <w:lang w:val="en-AU"/>
        </w:rPr>
        <w:t xml:space="preserve">World Vision Uganda </w:t>
      </w:r>
      <w:r>
        <w:rPr>
          <w:rFonts w:ascii="Gill Sans Nova Light" w:eastAsia="Times New Roman" w:hAnsi="Gill Sans Nova Light" w:cs="Times New Roman"/>
          <w:lang w:val="en-AU"/>
        </w:rPr>
        <w:t>(2017) “</w:t>
      </w:r>
      <w:r w:rsidRPr="0016690A">
        <w:rPr>
          <w:rFonts w:ascii="Gill Sans Nova Light" w:eastAsia="Times New Roman" w:hAnsi="Gill Sans Nova Light" w:cs="Times New Roman"/>
          <w:lang w:val="en-AU"/>
        </w:rPr>
        <w:t>End Violence Against Children Baseline 2017</w:t>
      </w:r>
      <w:r>
        <w:rPr>
          <w:rFonts w:ascii="Gill Sans Nova Light" w:eastAsia="Times New Roman" w:hAnsi="Gill Sans Nova Light" w:cs="Times New Roman"/>
          <w:lang w:val="en-AU"/>
        </w:rPr>
        <w:t>.”</w:t>
      </w:r>
      <w:r w:rsidRPr="0016690A">
        <w:rPr>
          <w:rFonts w:ascii="Gill Sans Nova Light" w:eastAsia="Times New Roman" w:hAnsi="Gill Sans Nova Light" w:cs="Times New Roman"/>
          <w:lang w:val="en-AU"/>
        </w:rPr>
        <w:t xml:space="preserve"> </w:t>
      </w:r>
      <w:r w:rsidRPr="002F7162">
        <w:rPr>
          <w:rFonts w:ascii="Gill Sans Nova Light" w:eastAsia="Times New Roman" w:hAnsi="Gill Sans Nova Light" w:cs="Times New Roman"/>
        </w:rPr>
        <w:t>Investigación realizada por la Universidad de Columbia, Nueva York.</w:t>
      </w:r>
    </w:p>
  </w:footnote>
  <w:footnote w:id="51">
    <w:p w14:paraId="76A5C70C" w14:textId="107BBE4C" w:rsidR="00ED3049" w:rsidRPr="00F64299" w:rsidRDefault="00ED3049">
      <w:pPr>
        <w:pStyle w:val="Textonotapie"/>
        <w:rPr>
          <w:lang w:val="en-US"/>
        </w:rPr>
      </w:pPr>
      <w:r>
        <w:rPr>
          <w:rStyle w:val="Refdenotaalpie"/>
        </w:rPr>
        <w:footnoteRef/>
      </w:r>
      <w:r>
        <w:t xml:space="preserve"> </w:t>
      </w:r>
      <w:r>
        <w:rPr>
          <w:rFonts w:ascii="Gill Sans Nova Light" w:hAnsi="Gill Sans Nova Light"/>
        </w:rPr>
        <w:t xml:space="preserve">Adams, Elizabeth L. et al. </w:t>
      </w:r>
      <w:r w:rsidRPr="00F64299">
        <w:rPr>
          <w:rFonts w:ascii="Gill Sans Nova Light" w:hAnsi="Gill Sans Nova Light"/>
          <w:lang w:val="en-US"/>
        </w:rPr>
        <w:t xml:space="preserve">(2021) </w:t>
      </w:r>
      <w:r w:rsidR="00487595">
        <w:fldChar w:fldCharType="begin"/>
      </w:r>
      <w:r w:rsidR="00487595" w:rsidRPr="00824DF0">
        <w:rPr>
          <w:lang w:val="en-US"/>
        </w:rPr>
        <w:instrText xml:space="preserve"> HYPERLINK "https://www.frontiersin.org/articles/10.3389/fpsyt.2021.626456/full" </w:instrText>
      </w:r>
      <w:r w:rsidR="00487595">
        <w:fldChar w:fldCharType="separate"/>
      </w:r>
      <w:r w:rsidRPr="00F64299">
        <w:rPr>
          <w:rStyle w:val="Hipervnculo"/>
          <w:rFonts w:ascii="Gill Sans Nova Light" w:hAnsi="Gill Sans Nova Light"/>
          <w:lang w:val="en-US"/>
        </w:rPr>
        <w:t>“Parents are Stressed! Patterns of Parent Stress Across COVID-19.”</w:t>
      </w:r>
      <w:r w:rsidR="00487595">
        <w:rPr>
          <w:rStyle w:val="Hipervnculo"/>
          <w:rFonts w:ascii="Gill Sans Nova Light" w:hAnsi="Gill Sans Nova Light"/>
          <w:lang w:val="en-US"/>
        </w:rPr>
        <w:fldChar w:fldCharType="end"/>
      </w:r>
      <w:r w:rsidRPr="00F64299">
        <w:rPr>
          <w:rFonts w:ascii="Gill Sans Nova Light" w:hAnsi="Gill Sans Nova Light"/>
          <w:lang w:val="en-US"/>
        </w:rPr>
        <w:t xml:space="preserve"> </w:t>
      </w:r>
      <w:r w:rsidRPr="00F64299">
        <w:rPr>
          <w:rFonts w:ascii="Gill Sans Nova Light" w:hAnsi="Gill Sans Nova Light"/>
          <w:i/>
          <w:iCs/>
          <w:lang w:val="en-US"/>
        </w:rPr>
        <w:t>Frontiers in Psychiatry.</w:t>
      </w:r>
    </w:p>
  </w:footnote>
  <w:footnote w:id="52">
    <w:p w14:paraId="4D93D48C" w14:textId="56ACB833" w:rsidR="00ED3049" w:rsidRPr="00F64299" w:rsidRDefault="00ED3049" w:rsidP="00F64299">
      <w:pPr>
        <w:pStyle w:val="Textonotapie"/>
        <w:rPr>
          <w:rFonts w:ascii="Gill Sans Nova Light" w:hAnsi="Gill Sans Nova Light"/>
          <w:lang w:val="en-CA"/>
        </w:rPr>
      </w:pPr>
      <w:r>
        <w:rPr>
          <w:rStyle w:val="Refdenotaalpie"/>
        </w:rPr>
        <w:footnoteRef/>
      </w:r>
      <w:r w:rsidRPr="00F64299">
        <w:rPr>
          <w:lang w:val="en-US"/>
        </w:rPr>
        <w:t xml:space="preserve"> </w:t>
      </w:r>
      <w:r w:rsidRPr="00F64299">
        <w:rPr>
          <w:rFonts w:ascii="Gill Sans Nova Light" w:hAnsi="Gill Sans Nova Light"/>
          <w:lang w:val="en-US"/>
        </w:rPr>
        <w:t xml:space="preserve">Chung, G., Lanier, P. and Wong, P. (2020) </w:t>
      </w:r>
      <w:r w:rsidR="00487595">
        <w:fldChar w:fldCharType="begin"/>
      </w:r>
      <w:r w:rsidR="00487595" w:rsidRPr="00824DF0">
        <w:rPr>
          <w:lang w:val="en-US"/>
        </w:rPr>
        <w:instrText xml:space="preserve"> HYPERLINK "https://link.springer.com/article/10.1007/s10896-020-00200-1" </w:instrText>
      </w:r>
      <w:r w:rsidR="00487595">
        <w:fldChar w:fldCharType="separate"/>
      </w:r>
      <w:r w:rsidRPr="00F64299">
        <w:rPr>
          <w:rStyle w:val="Hipervnculo"/>
          <w:rFonts w:ascii="Gill Sans Nova Light" w:hAnsi="Gill Sans Nova Light"/>
          <w:lang w:val="en-US"/>
        </w:rPr>
        <w:t>“</w:t>
      </w:r>
      <w:r w:rsidRPr="00AC5C0E">
        <w:rPr>
          <w:rStyle w:val="Hipervnculo"/>
          <w:rFonts w:ascii="Gill Sans Nova Light" w:hAnsi="Gill Sans Nova Light"/>
          <w:lang w:val="en-CA"/>
        </w:rPr>
        <w:t>Mediating Effects of Parental Stress on Harsh Parenting and Parent-Child Relationship during Coronavirus (COVID-19) Pandemic in Singapore.”</w:t>
      </w:r>
      <w:r w:rsidR="00487595">
        <w:rPr>
          <w:rStyle w:val="Hipervnculo"/>
          <w:rFonts w:ascii="Gill Sans Nova Light" w:hAnsi="Gill Sans Nova Light"/>
          <w:lang w:val="en-CA"/>
        </w:rPr>
        <w:fldChar w:fldCharType="end"/>
      </w:r>
      <w:r w:rsidRPr="00F64299">
        <w:rPr>
          <w:rFonts w:ascii="Gill Sans Nova Light" w:hAnsi="Gill Sans Nova Light"/>
          <w:lang w:val="en-US"/>
        </w:rPr>
        <w:t xml:space="preserve"> </w:t>
      </w:r>
      <w:r w:rsidRPr="002F7162">
        <w:rPr>
          <w:rFonts w:ascii="Gill Sans Nova Light" w:hAnsi="Gill Sans Nova Light"/>
          <w:i/>
          <w:iCs/>
          <w:lang w:val="en-US"/>
        </w:rPr>
        <w:t>Journal of Family Violence.</w:t>
      </w:r>
    </w:p>
  </w:footnote>
  <w:footnote w:id="53">
    <w:p w14:paraId="456EF1D3" w14:textId="5AD6E5CF" w:rsidR="00ED3049" w:rsidRPr="002F7162" w:rsidRDefault="00ED3049">
      <w:pPr>
        <w:pStyle w:val="Textonotapie"/>
        <w:rPr>
          <w:lang w:val="en-US"/>
        </w:rPr>
      </w:pPr>
      <w:r>
        <w:rPr>
          <w:rStyle w:val="Refdenotaalpie"/>
        </w:rPr>
        <w:footnoteRef/>
      </w:r>
      <w:r w:rsidRPr="00F01B7A">
        <w:rPr>
          <w:lang w:val="en-US"/>
        </w:rPr>
        <w:t xml:space="preserve"> </w:t>
      </w:r>
      <w:proofErr w:type="spellStart"/>
      <w:r w:rsidRPr="00F01B7A">
        <w:rPr>
          <w:rFonts w:ascii="Gill Sans Nova Light" w:hAnsi="Gill Sans Nova Light" w:cs="Segoe UI"/>
          <w:shd w:val="clear" w:color="auto" w:fill="FFFFFF"/>
          <w:lang w:val="en-US"/>
        </w:rPr>
        <w:t>Evenhuis</w:t>
      </w:r>
      <w:proofErr w:type="spellEnd"/>
      <w:r w:rsidRPr="00F01B7A">
        <w:rPr>
          <w:rFonts w:ascii="Gill Sans Nova Light" w:hAnsi="Gill Sans Nova Light" w:cs="Segoe UI"/>
          <w:shd w:val="clear" w:color="auto" w:fill="FFFFFF"/>
          <w:lang w:val="en-US"/>
        </w:rPr>
        <w:t xml:space="preserve">, Mark and Burn, Jennifer. (2014) </w:t>
      </w:r>
      <w:r w:rsidR="00487595">
        <w:fldChar w:fldCharType="begin"/>
      </w:r>
      <w:r w:rsidR="00487595" w:rsidRPr="00824DF0">
        <w:rPr>
          <w:lang w:val="en-US"/>
        </w:rPr>
        <w:instrText xml:space="preserve"> HYPERLINK "https://www.girlsnotbrides.org/learning-resources/resource-centre/just-married-just-child-child-marriage-indo-pacific-region/" </w:instrText>
      </w:r>
      <w:r w:rsidR="00487595">
        <w:fldChar w:fldCharType="separate"/>
      </w:r>
      <w:r w:rsidRPr="00F01B7A">
        <w:rPr>
          <w:rStyle w:val="Hipervnculo"/>
          <w:rFonts w:ascii="Gill Sans Nova Light" w:hAnsi="Gill Sans Nova Light" w:cs="Segoe UI"/>
          <w:shd w:val="clear" w:color="auto" w:fill="FFFFFF"/>
          <w:lang w:val="en-US"/>
        </w:rPr>
        <w:t>“Just married, Just a child: Child marriage in the Indo-Pacific region</w:t>
      </w:r>
      <w:r w:rsidR="00487595">
        <w:rPr>
          <w:rStyle w:val="Hipervnculo"/>
          <w:rFonts w:ascii="Gill Sans Nova Light" w:hAnsi="Gill Sans Nova Light" w:cs="Segoe UI"/>
          <w:shd w:val="clear" w:color="auto" w:fill="FFFFFF"/>
          <w:lang w:val="en-US"/>
        </w:rPr>
        <w:fldChar w:fldCharType="end"/>
      </w:r>
      <w:r w:rsidRPr="00F01B7A">
        <w:rPr>
          <w:rFonts w:ascii="Gill Sans Nova Light" w:hAnsi="Gill Sans Nova Light" w:cs="Segoe UI"/>
          <w:shd w:val="clear" w:color="auto" w:fill="FFFFFF"/>
          <w:lang w:val="en-US"/>
        </w:rPr>
        <w:t xml:space="preserve">.” </w:t>
      </w:r>
      <w:r w:rsidRPr="002F7162">
        <w:rPr>
          <w:rFonts w:ascii="Gill Sans Nova Light" w:hAnsi="Gill Sans Nova Light" w:cs="Segoe UI"/>
          <w:shd w:val="clear" w:color="auto" w:fill="FFFFFF"/>
          <w:lang w:val="en-US"/>
        </w:rPr>
        <w:t>Plan International Australia.</w:t>
      </w:r>
    </w:p>
  </w:footnote>
  <w:footnote w:id="54">
    <w:p w14:paraId="6EBAF545" w14:textId="128C9A20" w:rsidR="00ED3049" w:rsidRPr="002F7162" w:rsidRDefault="00ED3049">
      <w:pPr>
        <w:pStyle w:val="Textonotapie"/>
        <w:rPr>
          <w:lang w:val="en-US"/>
        </w:rPr>
      </w:pPr>
      <w:r>
        <w:rPr>
          <w:rStyle w:val="Refdenotaalpie"/>
        </w:rPr>
        <w:footnoteRef/>
      </w:r>
      <w:r w:rsidRPr="002F7162">
        <w:rPr>
          <w:lang w:val="en-US"/>
        </w:rPr>
        <w:t xml:space="preserve"> </w:t>
      </w:r>
      <w:r>
        <w:rPr>
          <w:rFonts w:ascii="Gill Sans Nova Light" w:hAnsi="Gill Sans Nova Light" w:cs="AppleSystemUIFontBold"/>
          <w:lang w:val="en-GB"/>
        </w:rPr>
        <w:t xml:space="preserve">World Bank (2021) </w:t>
      </w:r>
      <w:r w:rsidR="00487595">
        <w:fldChar w:fldCharType="begin"/>
      </w:r>
      <w:r w:rsidR="00487595" w:rsidRPr="00824DF0">
        <w:rPr>
          <w:lang w:val="en-US"/>
        </w:rPr>
        <w:instrText xml:space="preserve"> HYPERLINK "https://www.worldbank.org/en/topic/poverty/overview" </w:instrText>
      </w:r>
      <w:r w:rsidR="00487595">
        <w:fldChar w:fldCharType="separate"/>
      </w:r>
      <w:r w:rsidRPr="00B44E7E">
        <w:rPr>
          <w:rStyle w:val="Hipervnculo"/>
          <w:rFonts w:ascii="Gill Sans Nova Light" w:hAnsi="Gill Sans Nova Light" w:cs="AppleSystemUIFontBold"/>
          <w:lang w:val="en-GB"/>
        </w:rPr>
        <w:t>“Poverty Overview.”</w:t>
      </w:r>
      <w:r w:rsidR="00487595">
        <w:rPr>
          <w:rStyle w:val="Hipervnculo"/>
          <w:rFonts w:ascii="Gill Sans Nova Light" w:hAnsi="Gill Sans Nova Light" w:cs="AppleSystemUIFontBold"/>
          <w:lang w:val="en-GB"/>
        </w:rPr>
        <w:fldChar w:fldCharType="end"/>
      </w:r>
    </w:p>
  </w:footnote>
  <w:footnote w:id="55">
    <w:p w14:paraId="04C15207" w14:textId="1320A4CB" w:rsidR="00ED3049" w:rsidRPr="009C6490" w:rsidRDefault="00ED3049">
      <w:pPr>
        <w:pStyle w:val="Textonotapie"/>
        <w:rPr>
          <w:lang w:val="en-US"/>
        </w:rPr>
      </w:pPr>
      <w:r>
        <w:rPr>
          <w:rStyle w:val="Refdenotaalpie"/>
        </w:rPr>
        <w:footnoteRef/>
      </w:r>
      <w:r w:rsidRPr="009C6490">
        <w:rPr>
          <w:lang w:val="en-US"/>
        </w:rPr>
        <w:t xml:space="preserve"> </w:t>
      </w:r>
      <w:r w:rsidRPr="009C6490">
        <w:rPr>
          <w:rFonts w:ascii="Gill Sans Nova Light" w:hAnsi="Gill Sans Nova Light"/>
          <w:lang w:val="en-US"/>
        </w:rPr>
        <w:t>World Vision (</w:t>
      </w:r>
      <w:proofErr w:type="spellStart"/>
      <w:r w:rsidRPr="009C6490">
        <w:rPr>
          <w:rFonts w:ascii="Gill Sans Nova Light" w:hAnsi="Gill Sans Nova Light"/>
          <w:lang w:val="en-US"/>
        </w:rPr>
        <w:t>Sept</w:t>
      </w:r>
      <w:r>
        <w:rPr>
          <w:rFonts w:ascii="Gill Sans Nova Light" w:hAnsi="Gill Sans Nova Light"/>
          <w:lang w:val="en-US"/>
        </w:rPr>
        <w:t>i</w:t>
      </w:r>
      <w:r w:rsidRPr="009C6490">
        <w:rPr>
          <w:rFonts w:ascii="Gill Sans Nova Light" w:hAnsi="Gill Sans Nova Light"/>
          <w:lang w:val="en-US"/>
        </w:rPr>
        <w:t>embr</w:t>
      </w:r>
      <w:r>
        <w:rPr>
          <w:rFonts w:ascii="Gill Sans Nova Light" w:hAnsi="Gill Sans Nova Light"/>
          <w:lang w:val="en-US"/>
        </w:rPr>
        <w:t>e</w:t>
      </w:r>
      <w:proofErr w:type="spellEnd"/>
      <w:r w:rsidRPr="009C6490">
        <w:rPr>
          <w:rFonts w:ascii="Gill Sans Nova Light" w:hAnsi="Gill Sans Nova Light"/>
          <w:lang w:val="en-US"/>
        </w:rPr>
        <w:t xml:space="preserve"> 2021) “Unmasking the Impact of COVID-19 on Asia’s Most Vulnerable Children.”</w:t>
      </w:r>
    </w:p>
  </w:footnote>
  <w:footnote w:id="56">
    <w:p w14:paraId="095E949D" w14:textId="0C95F984" w:rsidR="00ED3049" w:rsidRPr="00822CBD" w:rsidRDefault="00ED3049">
      <w:pPr>
        <w:pStyle w:val="Textonotapie"/>
        <w:rPr>
          <w:lang w:val="en-US"/>
        </w:rPr>
      </w:pPr>
      <w:r>
        <w:rPr>
          <w:rStyle w:val="Refdenotaalpie"/>
        </w:rPr>
        <w:footnoteRef/>
      </w:r>
      <w:r w:rsidRPr="00822CBD">
        <w:rPr>
          <w:lang w:val="en-US"/>
        </w:rPr>
        <w:t xml:space="preserve"> </w:t>
      </w:r>
      <w:r w:rsidRPr="00822CBD">
        <w:rPr>
          <w:rFonts w:ascii="Gill Sans Nova Light" w:hAnsi="Gill Sans Nova Light"/>
          <w:lang w:val="en-US"/>
        </w:rPr>
        <w:t xml:space="preserve">UN Global Protection Cluster (2020) </w:t>
      </w:r>
      <w:r w:rsidR="00487595">
        <w:fldChar w:fldCharType="begin"/>
      </w:r>
      <w:r w:rsidR="00487595" w:rsidRPr="00824DF0">
        <w:rPr>
          <w:lang w:val="en-US"/>
        </w:rPr>
        <w:instrText xml:space="preserve"> HYPERLINK "https://reliefweb.int/sites/reliefweb.int/files/resources/Global-Protection-Update_191120-1.pdf" </w:instrText>
      </w:r>
      <w:r w:rsidR="00487595">
        <w:fldChar w:fldCharType="separate"/>
      </w:r>
      <w:r w:rsidRPr="00822CBD">
        <w:rPr>
          <w:rStyle w:val="Hipervnculo"/>
          <w:rFonts w:ascii="Gill Sans Nova Light" w:hAnsi="Gill Sans Nova Light"/>
          <w:lang w:val="en-US"/>
        </w:rPr>
        <w:t>“</w:t>
      </w:r>
      <w:r w:rsidRPr="00B44E7E">
        <w:rPr>
          <w:rStyle w:val="Hipervnculo"/>
          <w:rFonts w:ascii="Gill Sans Nova Light" w:hAnsi="Gill Sans Nova Light"/>
          <w:lang w:val="en-CA"/>
        </w:rPr>
        <w:t>Aftershock: Abuse, exploitation and human trafficking in the wake of COVID-19.”</w:t>
      </w:r>
      <w:r w:rsidR="00487595">
        <w:rPr>
          <w:rStyle w:val="Hipervnculo"/>
          <w:rFonts w:ascii="Gill Sans Nova Light" w:hAnsi="Gill Sans Nova Light"/>
          <w:lang w:val="en-CA"/>
        </w:rPr>
        <w:fldChar w:fldCharType="end"/>
      </w:r>
    </w:p>
  </w:footnote>
  <w:footnote w:id="57">
    <w:p w14:paraId="38D8FAE8" w14:textId="4BD425DC" w:rsidR="00ED3049" w:rsidRPr="00822CBD" w:rsidRDefault="00ED3049">
      <w:pPr>
        <w:pStyle w:val="Textonotapie"/>
      </w:pPr>
      <w:r>
        <w:rPr>
          <w:rStyle w:val="Refdenotaalpie"/>
        </w:rPr>
        <w:footnoteRef/>
      </w:r>
      <w:r w:rsidRPr="00822CBD">
        <w:rPr>
          <w:lang w:val="en-US"/>
        </w:rPr>
        <w:t xml:space="preserve"> </w:t>
      </w:r>
      <w:r>
        <w:rPr>
          <w:rFonts w:ascii="Gill Sans Nova Light" w:eastAsia="Gill Sans" w:hAnsi="Gill Sans Nova Light" w:cs="Gill Sans"/>
          <w:lang w:val="en-GB"/>
        </w:rPr>
        <w:t xml:space="preserve">(2019) </w:t>
      </w:r>
      <w:r w:rsidR="00487595">
        <w:fldChar w:fldCharType="begin"/>
      </w:r>
      <w:r w:rsidR="00487595" w:rsidRPr="00824DF0">
        <w:rPr>
          <w:lang w:val="en-US"/>
        </w:rPr>
        <w:instrText xml:space="preserve"> HYPERLINK "http</w:instrText>
      </w:r>
      <w:r w:rsidR="00487595" w:rsidRPr="00824DF0">
        <w:rPr>
          <w:lang w:val="en-US"/>
        </w:rPr>
        <w:instrText xml:space="preserve">://ghdx.healthdata.org/record/zimbabwe-multiple-indicator-cluster-survey-2019" </w:instrText>
      </w:r>
      <w:r w:rsidR="00487595">
        <w:fldChar w:fldCharType="separate"/>
      </w:r>
      <w:r w:rsidRPr="002134D7">
        <w:rPr>
          <w:rStyle w:val="Hipervnculo"/>
          <w:rFonts w:ascii="Gill Sans Nova Light" w:eastAsia="Gill Sans" w:hAnsi="Gill Sans Nova Light" w:cs="Gill Sans"/>
          <w:lang w:val="en-GB"/>
        </w:rPr>
        <w:t>“Zimbabwe Multiple Cluster Indicator Survey 2019.”</w:t>
      </w:r>
      <w:r w:rsidR="00487595">
        <w:rPr>
          <w:rStyle w:val="Hipervnculo"/>
          <w:rFonts w:ascii="Gill Sans Nova Light" w:eastAsia="Gill Sans" w:hAnsi="Gill Sans Nova Light" w:cs="Gill Sans"/>
          <w:lang w:val="en-GB"/>
        </w:rPr>
        <w:fldChar w:fldCharType="end"/>
      </w:r>
      <w:r>
        <w:rPr>
          <w:rFonts w:ascii="Gill Sans Nova Light" w:eastAsia="Gill Sans" w:hAnsi="Gill Sans Nova Light" w:cs="Gill Sans"/>
          <w:lang w:val="en-GB"/>
        </w:rPr>
        <w:t xml:space="preserve"> </w:t>
      </w:r>
      <w:r w:rsidRPr="00822CBD">
        <w:rPr>
          <w:rFonts w:ascii="Gill Sans Nova Light" w:eastAsia="Gill Sans" w:hAnsi="Gill Sans Nova Light" w:cs="Gill Sans"/>
        </w:rPr>
        <w:t>Aproximadamente una de cada tres (34%) de las mujeres de 20 a 24 años estaban casadas o en unión antes de los 18 años.</w:t>
      </w:r>
    </w:p>
  </w:footnote>
  <w:footnote w:id="58">
    <w:p w14:paraId="4CAE8392" w14:textId="4E310BB1" w:rsidR="00ED3049" w:rsidRPr="00943DD6" w:rsidRDefault="00ED3049">
      <w:pPr>
        <w:pStyle w:val="Textonotapie"/>
        <w:rPr>
          <w:lang w:val="en-US"/>
        </w:rPr>
      </w:pPr>
      <w:r>
        <w:rPr>
          <w:rStyle w:val="Refdenotaalpie"/>
        </w:rPr>
        <w:footnoteRef/>
      </w:r>
      <w:r w:rsidRPr="00943DD6">
        <w:rPr>
          <w:lang w:val="en-US"/>
        </w:rPr>
        <w:t xml:space="preserve"> </w:t>
      </w:r>
      <w:r w:rsidRPr="00943DD6">
        <w:rPr>
          <w:rFonts w:ascii="Gill Sans Nova Light" w:hAnsi="Gill Sans Nova Light"/>
          <w:lang w:val="en-US"/>
        </w:rPr>
        <w:t xml:space="preserve">UNICEF (2021) </w:t>
      </w:r>
      <w:r w:rsidR="00487595">
        <w:fldChar w:fldCharType="begin"/>
      </w:r>
      <w:r w:rsidR="00487595" w:rsidRPr="00824DF0">
        <w:rPr>
          <w:lang w:val="en-US"/>
        </w:rPr>
        <w:instrText xml:space="preserve"> HYPERLINK "https://data.unicef.org/resources/covid-19-a-threat-to-progress-against-child-marriage/" </w:instrText>
      </w:r>
      <w:r w:rsidR="00487595">
        <w:fldChar w:fldCharType="separate"/>
      </w:r>
      <w:r w:rsidRPr="00943DD6">
        <w:rPr>
          <w:rStyle w:val="Hipervnculo"/>
          <w:rFonts w:ascii="Gill Sans Nova Light" w:hAnsi="Gill Sans Nova Light"/>
          <w:lang w:val="en-US"/>
        </w:rPr>
        <w:t>“COVID-19: A threat to progress against child marriage.”</w:t>
      </w:r>
      <w:r w:rsidR="00487595">
        <w:rPr>
          <w:rStyle w:val="Hipervnculo"/>
          <w:rFonts w:ascii="Gill Sans Nova Light" w:hAnsi="Gill Sans Nova Light"/>
          <w:lang w:val="en-US"/>
        </w:rPr>
        <w:fldChar w:fldCharType="end"/>
      </w:r>
    </w:p>
  </w:footnote>
  <w:footnote w:id="59">
    <w:p w14:paraId="69DA872B" w14:textId="5145F25A" w:rsidR="00ED3049" w:rsidRPr="00943DD6" w:rsidRDefault="00ED3049">
      <w:pPr>
        <w:pStyle w:val="Textonotapie"/>
        <w:rPr>
          <w:lang w:val="en-US"/>
        </w:rPr>
      </w:pPr>
      <w:r>
        <w:rPr>
          <w:rStyle w:val="Refdenotaalpie"/>
        </w:rPr>
        <w:footnoteRef/>
      </w:r>
      <w:r w:rsidRPr="00943DD6">
        <w:rPr>
          <w:lang w:val="en-US"/>
        </w:rPr>
        <w:t xml:space="preserve"> </w:t>
      </w:r>
      <w:proofErr w:type="spellStart"/>
      <w:r w:rsidRPr="00943DD6">
        <w:rPr>
          <w:rFonts w:ascii="Gill Sans Nova Light" w:hAnsi="Gill Sans Nova Light"/>
          <w:lang w:val="en-US"/>
        </w:rPr>
        <w:t>Tisdall</w:t>
      </w:r>
      <w:proofErr w:type="spellEnd"/>
      <w:r w:rsidRPr="00943DD6">
        <w:rPr>
          <w:rFonts w:ascii="Gill Sans Nova Light" w:hAnsi="Gill Sans Nova Light"/>
          <w:lang w:val="en-US"/>
        </w:rPr>
        <w:t xml:space="preserve">, E. K. M., </w:t>
      </w:r>
      <w:r>
        <w:rPr>
          <w:rFonts w:ascii="Gill Sans Nova Light" w:hAnsi="Gill Sans Nova Light"/>
          <w:lang w:val="en-US"/>
        </w:rPr>
        <w:t>y</w:t>
      </w:r>
      <w:r w:rsidRPr="00943DD6">
        <w:rPr>
          <w:rFonts w:ascii="Gill Sans Nova Light" w:hAnsi="Gill Sans Nova Light"/>
          <w:lang w:val="en-US"/>
        </w:rPr>
        <w:t xml:space="preserve"> Cuevas-Parra, P. (2019) </w:t>
      </w:r>
      <w:r w:rsidR="00487595">
        <w:fldChar w:fldCharType="begin"/>
      </w:r>
      <w:r w:rsidR="00487595" w:rsidRPr="00824DF0">
        <w:rPr>
          <w:lang w:val="en-US"/>
        </w:rPr>
        <w:instrText xml:space="preserve"> HYPERLINK "https://www.wvi.org/sites/default/files/2019-10/Child%20activism%20to%20end%20child%20marriage%20final.pdf" </w:instrText>
      </w:r>
      <w:r w:rsidR="00487595">
        <w:fldChar w:fldCharType="separate"/>
      </w:r>
      <w:r w:rsidRPr="00943DD6">
        <w:rPr>
          <w:rStyle w:val="Hipervnculo"/>
          <w:rFonts w:ascii="Gill Sans Nova Light" w:hAnsi="Gill Sans Nova Light"/>
          <w:lang w:val="en-US"/>
        </w:rPr>
        <w:t>“Children’s Participation in Ending Child Marriage: Exploring Child Activism in Bangladesh.”</w:t>
      </w:r>
      <w:r w:rsidR="00487595">
        <w:rPr>
          <w:rStyle w:val="Hipervnculo"/>
          <w:rFonts w:ascii="Gill Sans Nova Light" w:hAnsi="Gill Sans Nova Light"/>
          <w:lang w:val="en-US"/>
        </w:rPr>
        <w:fldChar w:fldCharType="end"/>
      </w:r>
      <w:r w:rsidRPr="00943DD6">
        <w:rPr>
          <w:rFonts w:ascii="Gill Sans Nova Light" w:hAnsi="Gill Sans Nova Light"/>
          <w:lang w:val="en-US"/>
        </w:rPr>
        <w:t xml:space="preserve"> Universidad de </w:t>
      </w:r>
      <w:proofErr w:type="spellStart"/>
      <w:r w:rsidRPr="00943DD6">
        <w:rPr>
          <w:rFonts w:ascii="Gill Sans Nova Light" w:hAnsi="Gill Sans Nova Light"/>
          <w:lang w:val="en-US"/>
        </w:rPr>
        <w:t>Edi</w:t>
      </w:r>
      <w:r>
        <w:rPr>
          <w:rFonts w:ascii="Gill Sans Nova Light" w:hAnsi="Gill Sans Nova Light"/>
          <w:lang w:val="en-US"/>
        </w:rPr>
        <w:t>m</w:t>
      </w:r>
      <w:r w:rsidRPr="00943DD6">
        <w:rPr>
          <w:rFonts w:ascii="Gill Sans Nova Light" w:hAnsi="Gill Sans Nova Light"/>
          <w:lang w:val="en-US"/>
        </w:rPr>
        <w:t>burgo</w:t>
      </w:r>
      <w:proofErr w:type="spellEnd"/>
      <w:r w:rsidRPr="00943DD6">
        <w:rPr>
          <w:rFonts w:ascii="Gill Sans Nova Light" w:hAnsi="Gill Sans Nova Light"/>
          <w:lang w:val="en-US"/>
        </w:rPr>
        <w:t xml:space="preserve"> y World Vision.</w:t>
      </w:r>
    </w:p>
  </w:footnote>
  <w:footnote w:id="60">
    <w:p w14:paraId="657AC156" w14:textId="57C84779" w:rsidR="00ED3049" w:rsidRPr="00854B5B" w:rsidRDefault="00ED3049">
      <w:pPr>
        <w:pStyle w:val="Textonotapie"/>
        <w:rPr>
          <w:lang w:val="en-US"/>
        </w:rPr>
      </w:pPr>
      <w:r>
        <w:rPr>
          <w:rStyle w:val="Refdenotaalpie"/>
        </w:rPr>
        <w:footnoteRef/>
      </w:r>
      <w:r w:rsidRPr="00854B5B">
        <w:rPr>
          <w:lang w:val="en-US"/>
        </w:rPr>
        <w:t xml:space="preserve"> </w:t>
      </w:r>
      <w:r w:rsidRPr="00854B5B">
        <w:rPr>
          <w:rFonts w:ascii="Gill Sans Nova Light" w:hAnsi="Gill Sans Nova Light"/>
          <w:lang w:val="en-US"/>
        </w:rPr>
        <w:t xml:space="preserve">World Vision (2019)  </w:t>
      </w:r>
      <w:r w:rsidR="00487595">
        <w:fldChar w:fldCharType="begin"/>
      </w:r>
      <w:r w:rsidR="00487595" w:rsidRPr="00824DF0">
        <w:rPr>
          <w:lang w:val="en-US"/>
        </w:rPr>
        <w:instrText xml:space="preserve"> HYPERLINK "https://www.wvi.org/sites/default/files/2019-09/The%20violent%20truth%20about%20teenage%20pregnancy%20FINAL.pdf" </w:instrText>
      </w:r>
      <w:r w:rsidR="00487595">
        <w:fldChar w:fldCharType="separate"/>
      </w:r>
      <w:r w:rsidRPr="00854B5B">
        <w:rPr>
          <w:rStyle w:val="Hipervnculo"/>
          <w:rFonts w:ascii="Gill Sans Nova Light" w:hAnsi="Gill Sans Nova Light"/>
          <w:lang w:val="en-US"/>
        </w:rPr>
        <w:t>“The Violent Truth about Teenage Pregnancy: What Children Say.”</w:t>
      </w:r>
      <w:r w:rsidR="00487595">
        <w:rPr>
          <w:rStyle w:val="Hipervnculo"/>
          <w:rFonts w:ascii="Gill Sans Nova Light" w:hAnsi="Gill Sans Nova Light"/>
          <w:lang w:val="en-US"/>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02BCD"/>
    <w:multiLevelType w:val="hybridMultilevel"/>
    <w:tmpl w:val="40CAFE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865980"/>
    <w:multiLevelType w:val="hybridMultilevel"/>
    <w:tmpl w:val="CED66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9D"/>
    <w:rsid w:val="00027012"/>
    <w:rsid w:val="00054608"/>
    <w:rsid w:val="000559AA"/>
    <w:rsid w:val="0008073B"/>
    <w:rsid w:val="000C04E9"/>
    <w:rsid w:val="00195D17"/>
    <w:rsid w:val="001C15CF"/>
    <w:rsid w:val="00207D9B"/>
    <w:rsid w:val="0023449D"/>
    <w:rsid w:val="00235C37"/>
    <w:rsid w:val="002469BE"/>
    <w:rsid w:val="002504F8"/>
    <w:rsid w:val="002B1BBC"/>
    <w:rsid w:val="002B1D78"/>
    <w:rsid w:val="002B6A33"/>
    <w:rsid w:val="002D2438"/>
    <w:rsid w:val="002F7162"/>
    <w:rsid w:val="003559E4"/>
    <w:rsid w:val="00363A50"/>
    <w:rsid w:val="003D5EC1"/>
    <w:rsid w:val="003E5388"/>
    <w:rsid w:val="0044644A"/>
    <w:rsid w:val="004643A7"/>
    <w:rsid w:val="00472963"/>
    <w:rsid w:val="00480C6E"/>
    <w:rsid w:val="00487595"/>
    <w:rsid w:val="004B2457"/>
    <w:rsid w:val="004B661D"/>
    <w:rsid w:val="005D5448"/>
    <w:rsid w:val="0060652C"/>
    <w:rsid w:val="006900F6"/>
    <w:rsid w:val="006A2D98"/>
    <w:rsid w:val="006A53DA"/>
    <w:rsid w:val="006B646D"/>
    <w:rsid w:val="006E47AD"/>
    <w:rsid w:val="007015E0"/>
    <w:rsid w:val="007329D5"/>
    <w:rsid w:val="00755CFA"/>
    <w:rsid w:val="007D7A82"/>
    <w:rsid w:val="00801C79"/>
    <w:rsid w:val="00822CBD"/>
    <w:rsid w:val="00824DF0"/>
    <w:rsid w:val="00832A44"/>
    <w:rsid w:val="00845E7B"/>
    <w:rsid w:val="00854B5B"/>
    <w:rsid w:val="008A6CA2"/>
    <w:rsid w:val="008B395D"/>
    <w:rsid w:val="008E7083"/>
    <w:rsid w:val="008F64DD"/>
    <w:rsid w:val="00931378"/>
    <w:rsid w:val="00943DD6"/>
    <w:rsid w:val="00946910"/>
    <w:rsid w:val="009524AF"/>
    <w:rsid w:val="009740B5"/>
    <w:rsid w:val="00997A55"/>
    <w:rsid w:val="009A6AF5"/>
    <w:rsid w:val="009A6E04"/>
    <w:rsid w:val="009C6490"/>
    <w:rsid w:val="009E3DC6"/>
    <w:rsid w:val="00A23AFD"/>
    <w:rsid w:val="00A35D13"/>
    <w:rsid w:val="00A92597"/>
    <w:rsid w:val="00AA51C8"/>
    <w:rsid w:val="00AD0765"/>
    <w:rsid w:val="00AE35C4"/>
    <w:rsid w:val="00B8230B"/>
    <w:rsid w:val="00B83770"/>
    <w:rsid w:val="00BB244E"/>
    <w:rsid w:val="00BB3E14"/>
    <w:rsid w:val="00BE21E2"/>
    <w:rsid w:val="00BF655B"/>
    <w:rsid w:val="00C454FB"/>
    <w:rsid w:val="00C91B81"/>
    <w:rsid w:val="00C9765E"/>
    <w:rsid w:val="00D01A6B"/>
    <w:rsid w:val="00D824D1"/>
    <w:rsid w:val="00DC4B4D"/>
    <w:rsid w:val="00E02578"/>
    <w:rsid w:val="00E410C3"/>
    <w:rsid w:val="00EC3DE2"/>
    <w:rsid w:val="00EC6625"/>
    <w:rsid w:val="00ED26C2"/>
    <w:rsid w:val="00ED3049"/>
    <w:rsid w:val="00F01B7A"/>
    <w:rsid w:val="00F16865"/>
    <w:rsid w:val="00F2306F"/>
    <w:rsid w:val="00F64299"/>
    <w:rsid w:val="00F75CE3"/>
    <w:rsid w:val="00F904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64A5"/>
  <w15:chartTrackingRefBased/>
  <w15:docId w15:val="{A8CD02E4-4758-6642-A1F7-6D20C28C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65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3449D"/>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0652C"/>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3449D"/>
    <w:rPr>
      <w:rFonts w:asciiTheme="majorHAnsi" w:eastAsiaTheme="majorEastAsia" w:hAnsiTheme="majorHAnsi" w:cstheme="majorBidi"/>
      <w:color w:val="2F5496" w:themeColor="accent1" w:themeShade="BF"/>
      <w:sz w:val="26"/>
      <w:szCs w:val="26"/>
    </w:rPr>
  </w:style>
  <w:style w:type="character" w:customStyle="1" w:styleId="Ttulo2Car1">
    <w:name w:val="Título 2 Car1"/>
    <w:basedOn w:val="Fuentedeprrafopredeter"/>
    <w:uiPriority w:val="9"/>
    <w:semiHidden/>
    <w:rsid w:val="0023449D"/>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60652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60652C"/>
    <w:rPr>
      <w:rFonts w:asciiTheme="majorHAnsi" w:eastAsiaTheme="majorEastAsia" w:hAnsiTheme="majorHAnsi" w:cstheme="majorBidi"/>
      <w:color w:val="1F3763" w:themeColor="accent1" w:themeShade="7F"/>
    </w:rPr>
  </w:style>
  <w:style w:type="paragraph" w:styleId="TtuloTDC">
    <w:name w:val="TOC Heading"/>
    <w:basedOn w:val="Ttulo1"/>
    <w:next w:val="Normal"/>
    <w:uiPriority w:val="39"/>
    <w:unhideWhenUsed/>
    <w:qFormat/>
    <w:rsid w:val="0060652C"/>
    <w:pPr>
      <w:spacing w:line="259" w:lineRule="auto"/>
      <w:outlineLvl w:val="9"/>
    </w:pPr>
    <w:rPr>
      <w:lang w:val="en-US"/>
    </w:rPr>
  </w:style>
  <w:style w:type="paragraph" w:styleId="TDC1">
    <w:name w:val="toc 1"/>
    <w:basedOn w:val="Normal"/>
    <w:next w:val="Normal"/>
    <w:autoRedefine/>
    <w:uiPriority w:val="39"/>
    <w:unhideWhenUsed/>
    <w:rsid w:val="0060652C"/>
    <w:pPr>
      <w:spacing w:before="120"/>
    </w:pPr>
    <w:rPr>
      <w:rFonts w:eastAsia="Times New Roman" w:cstheme="minorHAnsi"/>
      <w:b/>
      <w:bCs/>
      <w:i/>
      <w:iCs/>
      <w:lang w:val="en-GB" w:eastAsia="en-GB"/>
    </w:rPr>
  </w:style>
  <w:style w:type="paragraph" w:styleId="TDC2">
    <w:name w:val="toc 2"/>
    <w:basedOn w:val="Normal"/>
    <w:next w:val="Normal"/>
    <w:autoRedefine/>
    <w:uiPriority w:val="39"/>
    <w:unhideWhenUsed/>
    <w:rsid w:val="0060652C"/>
    <w:pPr>
      <w:tabs>
        <w:tab w:val="right" w:leader="dot" w:pos="9016"/>
      </w:tabs>
      <w:spacing w:before="120"/>
      <w:ind w:left="240"/>
    </w:pPr>
    <w:rPr>
      <w:rFonts w:eastAsia="Times New Roman" w:cstheme="minorHAnsi"/>
      <w:b/>
      <w:bCs/>
      <w:sz w:val="22"/>
      <w:szCs w:val="22"/>
      <w:lang w:val="en-GB" w:eastAsia="en-GB"/>
    </w:rPr>
  </w:style>
  <w:style w:type="character" w:styleId="Hipervnculo">
    <w:name w:val="Hyperlink"/>
    <w:basedOn w:val="Fuentedeprrafopredeter"/>
    <w:uiPriority w:val="99"/>
    <w:unhideWhenUsed/>
    <w:rsid w:val="0060652C"/>
    <w:rPr>
      <w:color w:val="0563C1" w:themeColor="hyperlink"/>
      <w:u w:val="single"/>
    </w:rPr>
  </w:style>
  <w:style w:type="paragraph" w:styleId="TDC3">
    <w:name w:val="toc 3"/>
    <w:basedOn w:val="Normal"/>
    <w:next w:val="Normal"/>
    <w:autoRedefine/>
    <w:uiPriority w:val="39"/>
    <w:unhideWhenUsed/>
    <w:rsid w:val="0060652C"/>
    <w:pPr>
      <w:ind w:left="480"/>
    </w:pPr>
    <w:rPr>
      <w:rFonts w:eastAsia="Times New Roman" w:cstheme="minorHAnsi"/>
      <w:sz w:val="20"/>
      <w:szCs w:val="20"/>
      <w:lang w:val="en-GB" w:eastAsia="en-GB"/>
    </w:rPr>
  </w:style>
  <w:style w:type="paragraph" w:styleId="Textonotapie">
    <w:name w:val="footnote text"/>
    <w:basedOn w:val="Normal"/>
    <w:link w:val="TextonotapieCar"/>
    <w:uiPriority w:val="99"/>
    <w:unhideWhenUsed/>
    <w:rsid w:val="00755CFA"/>
    <w:rPr>
      <w:sz w:val="20"/>
      <w:szCs w:val="20"/>
    </w:rPr>
  </w:style>
  <w:style w:type="character" w:customStyle="1" w:styleId="TextonotapieCar">
    <w:name w:val="Texto nota pie Car"/>
    <w:basedOn w:val="Fuentedeprrafopredeter"/>
    <w:link w:val="Textonotapie"/>
    <w:uiPriority w:val="99"/>
    <w:rsid w:val="00755CFA"/>
    <w:rPr>
      <w:sz w:val="20"/>
      <w:szCs w:val="20"/>
    </w:rPr>
  </w:style>
  <w:style w:type="character" w:styleId="Refdenotaalpie">
    <w:name w:val="footnote reference"/>
    <w:basedOn w:val="Fuentedeprrafopredeter"/>
    <w:uiPriority w:val="99"/>
    <w:semiHidden/>
    <w:unhideWhenUsed/>
    <w:rsid w:val="00755CFA"/>
    <w:rPr>
      <w:vertAlign w:val="superscript"/>
    </w:rPr>
  </w:style>
  <w:style w:type="character" w:styleId="Hipervnculovisitado">
    <w:name w:val="FollowedHyperlink"/>
    <w:basedOn w:val="Fuentedeprrafopredeter"/>
    <w:uiPriority w:val="99"/>
    <w:semiHidden/>
    <w:unhideWhenUsed/>
    <w:rsid w:val="00B8230B"/>
    <w:rPr>
      <w:color w:val="954F72" w:themeColor="followedHyperlink"/>
      <w:u w:val="single"/>
    </w:rPr>
  </w:style>
  <w:style w:type="paragraph" w:styleId="Prrafodelista">
    <w:name w:val="List Paragraph"/>
    <w:basedOn w:val="Normal"/>
    <w:uiPriority w:val="34"/>
    <w:qFormat/>
    <w:rsid w:val="00974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fp.org/publications/global-report-food-crises-2021" TargetMode="External"/><Relationship Id="rId2" Type="http://schemas.openxmlformats.org/officeDocument/2006/relationships/hyperlink" Target="https://population.un.org/wpp/" TargetMode="External"/><Relationship Id="rId1" Type="http://schemas.openxmlformats.org/officeDocument/2006/relationships/hyperlink" Target="https://www.wvi.org/sites/default/files/2020-08/Covid19%20Aftershocks_Access%20Denied_small.pdf" TargetMode="External"/><Relationship Id="rId4" Type="http://schemas.openxmlformats.org/officeDocument/2006/relationships/hyperlink" Target="https://population.un.org/wp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18e42cf17a16e327/InformED/WV%20Campaign/Analysis/Fixed%20Dataset/Global%20Data%20Tables%20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18e42cf17a16e327/InformED/WV%20Campaign/Analysis/Fixed%20Dataset/Global%20Data%20Tables%20Fix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Colocación de niñas</a:t>
            </a:r>
            <a:r>
              <a:rPr lang="en-US" baseline="0"/>
              <a:t> y niño</a:t>
            </a:r>
            <a:r>
              <a:rPr lang="en-US"/>
              <a:t>s en categorías de escalera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'[Global Data Tables Fixed.xlsx]Child Ladder Graphs'!$B$21</c:f>
              <c:strCache>
                <c:ptCount val="1"/>
                <c:pt idx="0">
                  <c:v>Overall</c:v>
                </c:pt>
              </c:strCache>
            </c:strRef>
          </c:tx>
          <c:spPr>
            <a:solidFill>
              <a:schemeClr val="accent2"/>
            </a:solidFill>
            <a:ln>
              <a:noFill/>
            </a:ln>
            <a:effectLst/>
          </c:spPr>
          <c:invertIfNegative val="0"/>
          <c:cat>
            <c:strRef>
              <c:f>'[Global Data Tables Fixed.xlsx]Child Ladder Graphs'!$A$22:$A$24</c:f>
              <c:strCache>
                <c:ptCount val="3"/>
                <c:pt idx="0">
                  <c:v>Suffering</c:v>
                </c:pt>
                <c:pt idx="1">
                  <c:v>Struggling</c:v>
                </c:pt>
                <c:pt idx="2">
                  <c:v>Thriving</c:v>
                </c:pt>
              </c:strCache>
            </c:strRef>
          </c:cat>
          <c:val>
            <c:numRef>
              <c:f>'[Global Data Tables Fixed.xlsx]Child Ladder Graphs'!$B$22:$B$24</c:f>
              <c:numCache>
                <c:formatCode>0.0%</c:formatCode>
                <c:ptCount val="3"/>
                <c:pt idx="0">
                  <c:v>0.56179999999999997</c:v>
                </c:pt>
                <c:pt idx="1">
                  <c:v>0.27039999999999997</c:v>
                </c:pt>
                <c:pt idx="2">
                  <c:v>0.1678</c:v>
                </c:pt>
              </c:numCache>
            </c:numRef>
          </c:val>
          <c:extLst>
            <c:ext xmlns:c16="http://schemas.microsoft.com/office/drawing/2014/chart" uri="{C3380CC4-5D6E-409C-BE32-E72D297353CC}">
              <c16:uniqueId val="{00000000-503C-EA4A-A6CF-F6CA8B189865}"/>
            </c:ext>
          </c:extLst>
        </c:ser>
        <c:ser>
          <c:idx val="1"/>
          <c:order val="1"/>
          <c:tx>
            <c:strRef>
              <c:f>'[Global Data Tables Fixed.xlsx]Child Ladder Graphs'!$C$21</c:f>
              <c:strCache>
                <c:ptCount val="1"/>
                <c:pt idx="0">
                  <c:v>Ghana</c:v>
                </c:pt>
              </c:strCache>
            </c:strRef>
          </c:tx>
          <c:spPr>
            <a:solidFill>
              <a:schemeClr val="accent3">
                <a:lumMod val="20000"/>
                <a:lumOff val="80000"/>
              </a:schemeClr>
            </a:solidFill>
            <a:ln>
              <a:noFill/>
            </a:ln>
            <a:effectLst/>
          </c:spPr>
          <c:invertIfNegative val="0"/>
          <c:cat>
            <c:strRef>
              <c:f>'[Global Data Tables Fixed.xlsx]Child Ladder Graphs'!$A$22:$A$24</c:f>
              <c:strCache>
                <c:ptCount val="3"/>
                <c:pt idx="0">
                  <c:v>Suffering</c:v>
                </c:pt>
                <c:pt idx="1">
                  <c:v>Struggling</c:v>
                </c:pt>
                <c:pt idx="2">
                  <c:v>Thriving</c:v>
                </c:pt>
              </c:strCache>
            </c:strRef>
          </c:cat>
          <c:val>
            <c:numRef>
              <c:f>'[Global Data Tables Fixed.xlsx]Child Ladder Graphs'!$C$22:$C$24</c:f>
              <c:numCache>
                <c:formatCode>0.0%</c:formatCode>
                <c:ptCount val="3"/>
                <c:pt idx="0">
                  <c:v>0.17960000000000001</c:v>
                </c:pt>
                <c:pt idx="1">
                  <c:v>0.54790000000000005</c:v>
                </c:pt>
                <c:pt idx="2">
                  <c:v>0.27260000000000001</c:v>
                </c:pt>
              </c:numCache>
            </c:numRef>
          </c:val>
          <c:extLst>
            <c:ext xmlns:c16="http://schemas.microsoft.com/office/drawing/2014/chart" uri="{C3380CC4-5D6E-409C-BE32-E72D297353CC}">
              <c16:uniqueId val="{00000001-503C-EA4A-A6CF-F6CA8B189865}"/>
            </c:ext>
          </c:extLst>
        </c:ser>
        <c:ser>
          <c:idx val="2"/>
          <c:order val="2"/>
          <c:tx>
            <c:strRef>
              <c:f>'[Global Data Tables Fixed.xlsx]Child Ladder Graphs'!$D$21</c:f>
              <c:strCache>
                <c:ptCount val="1"/>
                <c:pt idx="0">
                  <c:v>Ethiopia</c:v>
                </c:pt>
              </c:strCache>
            </c:strRef>
          </c:tx>
          <c:spPr>
            <a:solidFill>
              <a:schemeClr val="accent3">
                <a:lumMod val="40000"/>
                <a:lumOff val="60000"/>
              </a:schemeClr>
            </a:solidFill>
            <a:ln>
              <a:noFill/>
            </a:ln>
            <a:effectLst/>
          </c:spPr>
          <c:invertIfNegative val="0"/>
          <c:cat>
            <c:strRef>
              <c:f>'[Global Data Tables Fixed.xlsx]Child Ladder Graphs'!$A$22:$A$24</c:f>
              <c:strCache>
                <c:ptCount val="3"/>
                <c:pt idx="0">
                  <c:v>Suffering</c:v>
                </c:pt>
                <c:pt idx="1">
                  <c:v>Struggling</c:v>
                </c:pt>
                <c:pt idx="2">
                  <c:v>Thriving</c:v>
                </c:pt>
              </c:strCache>
            </c:strRef>
          </c:cat>
          <c:val>
            <c:numRef>
              <c:f>'[Global Data Tables Fixed.xlsx]Child Ladder Graphs'!$D$22:$D$24</c:f>
              <c:numCache>
                <c:formatCode>0.0%</c:formatCode>
                <c:ptCount val="3"/>
                <c:pt idx="0">
                  <c:v>0.50800000000000001</c:v>
                </c:pt>
                <c:pt idx="1">
                  <c:v>0.28789999999999999</c:v>
                </c:pt>
                <c:pt idx="2">
                  <c:v>0.2041</c:v>
                </c:pt>
              </c:numCache>
            </c:numRef>
          </c:val>
          <c:extLst>
            <c:ext xmlns:c16="http://schemas.microsoft.com/office/drawing/2014/chart" uri="{C3380CC4-5D6E-409C-BE32-E72D297353CC}">
              <c16:uniqueId val="{00000002-503C-EA4A-A6CF-F6CA8B189865}"/>
            </c:ext>
          </c:extLst>
        </c:ser>
        <c:ser>
          <c:idx val="3"/>
          <c:order val="3"/>
          <c:tx>
            <c:strRef>
              <c:f>'[Global Data Tables Fixed.xlsx]Child Ladder Graphs'!$E$21</c:f>
              <c:strCache>
                <c:ptCount val="1"/>
                <c:pt idx="0">
                  <c:v>India</c:v>
                </c:pt>
              </c:strCache>
            </c:strRef>
          </c:tx>
          <c:spPr>
            <a:solidFill>
              <a:schemeClr val="accent3">
                <a:lumMod val="60000"/>
                <a:lumOff val="40000"/>
              </a:schemeClr>
            </a:solidFill>
            <a:ln>
              <a:noFill/>
            </a:ln>
            <a:effectLst/>
          </c:spPr>
          <c:invertIfNegative val="0"/>
          <c:cat>
            <c:strRef>
              <c:f>'[Global Data Tables Fixed.xlsx]Child Ladder Graphs'!$A$22:$A$24</c:f>
              <c:strCache>
                <c:ptCount val="3"/>
                <c:pt idx="0">
                  <c:v>Suffering</c:v>
                </c:pt>
                <c:pt idx="1">
                  <c:v>Struggling</c:v>
                </c:pt>
                <c:pt idx="2">
                  <c:v>Thriving</c:v>
                </c:pt>
              </c:strCache>
            </c:strRef>
          </c:cat>
          <c:val>
            <c:numRef>
              <c:f>'[Global Data Tables Fixed.xlsx]Child Ladder Graphs'!$E$22:$E$24</c:f>
              <c:numCache>
                <c:formatCode>0.0%</c:formatCode>
                <c:ptCount val="3"/>
                <c:pt idx="0">
                  <c:v>0.31540000000000001</c:v>
                </c:pt>
                <c:pt idx="1">
                  <c:v>0.39150000000000001</c:v>
                </c:pt>
                <c:pt idx="2">
                  <c:v>0.29320000000000002</c:v>
                </c:pt>
              </c:numCache>
            </c:numRef>
          </c:val>
          <c:extLst>
            <c:ext xmlns:c16="http://schemas.microsoft.com/office/drawing/2014/chart" uri="{C3380CC4-5D6E-409C-BE32-E72D297353CC}">
              <c16:uniqueId val="{00000003-503C-EA4A-A6CF-F6CA8B189865}"/>
            </c:ext>
          </c:extLst>
        </c:ser>
        <c:ser>
          <c:idx val="4"/>
          <c:order val="4"/>
          <c:tx>
            <c:strRef>
              <c:f>'[Global Data Tables Fixed.xlsx]Child Ladder Graphs'!$F$21</c:f>
              <c:strCache>
                <c:ptCount val="1"/>
                <c:pt idx="0">
                  <c:v>Zimbabwe</c:v>
                </c:pt>
              </c:strCache>
            </c:strRef>
          </c:tx>
          <c:spPr>
            <a:solidFill>
              <a:schemeClr val="accent3">
                <a:lumMod val="75000"/>
              </a:schemeClr>
            </a:solidFill>
            <a:ln>
              <a:noFill/>
            </a:ln>
            <a:effectLst/>
          </c:spPr>
          <c:invertIfNegative val="0"/>
          <c:cat>
            <c:strRef>
              <c:f>'[Global Data Tables Fixed.xlsx]Child Ladder Graphs'!$A$22:$A$24</c:f>
              <c:strCache>
                <c:ptCount val="3"/>
                <c:pt idx="0">
                  <c:v>Suffering</c:v>
                </c:pt>
                <c:pt idx="1">
                  <c:v>Struggling</c:v>
                </c:pt>
                <c:pt idx="2">
                  <c:v>Thriving</c:v>
                </c:pt>
              </c:strCache>
            </c:strRef>
          </c:cat>
          <c:val>
            <c:numRef>
              <c:f>'[Global Data Tables Fixed.xlsx]Child Ladder Graphs'!$F$22:$F$24</c:f>
              <c:numCache>
                <c:formatCode>0.0%</c:formatCode>
                <c:ptCount val="3"/>
                <c:pt idx="0">
                  <c:v>0.91990000000000005</c:v>
                </c:pt>
                <c:pt idx="1">
                  <c:v>6.4199999999999993E-2</c:v>
                </c:pt>
                <c:pt idx="2">
                  <c:v>1.5900000000000001E-2</c:v>
                </c:pt>
              </c:numCache>
            </c:numRef>
          </c:val>
          <c:extLst>
            <c:ext xmlns:c16="http://schemas.microsoft.com/office/drawing/2014/chart" uri="{C3380CC4-5D6E-409C-BE32-E72D297353CC}">
              <c16:uniqueId val="{00000004-503C-EA4A-A6CF-F6CA8B189865}"/>
            </c:ext>
          </c:extLst>
        </c:ser>
        <c:dLbls>
          <c:showLegendKey val="0"/>
          <c:showVal val="0"/>
          <c:showCatName val="0"/>
          <c:showSerName val="0"/>
          <c:showPercent val="0"/>
          <c:showBubbleSize val="0"/>
        </c:dLbls>
        <c:gapWidth val="219"/>
        <c:overlap val="-27"/>
        <c:axId val="1220355167"/>
        <c:axId val="1220355583"/>
      </c:barChart>
      <c:catAx>
        <c:axId val="1220355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20355583"/>
        <c:crosses val="autoZero"/>
        <c:auto val="1"/>
        <c:lblAlgn val="ctr"/>
        <c:lblOffset val="100"/>
        <c:noMultiLvlLbl val="0"/>
      </c:catAx>
      <c:valAx>
        <c:axId val="1220355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20355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Figura</a:t>
            </a:r>
            <a:r>
              <a:rPr lang="en-US" sz="1100" baseline="0"/>
              <a:t> 10. ¿</a:t>
            </a:r>
            <a:r>
              <a:rPr lang="en-US" sz="1100"/>
              <a:t>Con qué frecuencia</a:t>
            </a:r>
            <a:r>
              <a:rPr lang="en-US" sz="1100" baseline="0"/>
              <a:t> el/la cuidador/a</a:t>
            </a:r>
            <a:r>
              <a:rPr lang="en-US" sz="1100"/>
              <a:t>...?</a:t>
            </a:r>
          </a:p>
        </c:rich>
      </c:tx>
      <c:overlay val="0"/>
      <c:spPr>
        <a:noFill/>
        <a:ln>
          <a:noFill/>
        </a:ln>
        <a:effectLst/>
      </c:spPr>
    </c:title>
    <c:autoTitleDeleted val="0"/>
    <c:plotArea>
      <c:layout/>
      <c:barChart>
        <c:barDir val="bar"/>
        <c:grouping val="percentStacked"/>
        <c:varyColors val="0"/>
        <c:ser>
          <c:idx val="0"/>
          <c:order val="0"/>
          <c:tx>
            <c:strRef>
              <c:f>'[Global Data Tables Fixed.xlsx]Caregiver Support Graphs'!$A$4</c:f>
              <c:strCache>
                <c:ptCount val="1"/>
                <c:pt idx="0">
                  <c:v>Not at all</c:v>
                </c:pt>
              </c:strCache>
            </c:strRef>
          </c:tx>
          <c:spPr>
            <a:solidFill>
              <a:schemeClr val="accent1"/>
            </a:solidFill>
            <a:ln>
              <a:noFill/>
            </a:ln>
            <a:effectLst/>
          </c:spPr>
          <c:invertIfNegative val="0"/>
          <c:cat>
            <c:strRef>
              <c:f>'[Global Data Tables Fixed.xlsx]Caregiver Support Graphs'!$B$3:$P$3</c:f>
              <c:strCache>
                <c:ptCount val="15"/>
                <c:pt idx="0">
                  <c:v> trusts child</c:v>
                </c:pt>
                <c:pt idx="1">
                  <c:v> supports child's school work</c:v>
                </c:pt>
                <c:pt idx="2">
                  <c:v>shows affection</c:v>
                </c:pt>
                <c:pt idx="3">
                  <c:v> gives advise and guidance</c:v>
                </c:pt>
                <c:pt idx="4">
                  <c:v>comforts child</c:v>
                </c:pt>
                <c:pt idx="5">
                  <c:v>support and encourage</c:v>
                </c:pt>
                <c:pt idx="6">
                  <c:v> understands</c:v>
                </c:pt>
                <c:pt idx="7">
                  <c:v>listen</c:v>
                </c:pt>
                <c:pt idx="8">
                  <c:v>gives praise</c:v>
                </c:pt>
                <c:pt idx="9">
                  <c:v> provides necessities</c:v>
                </c:pt>
                <c:pt idx="10">
                  <c:v>respects child's freedom</c:v>
                </c:pt>
                <c:pt idx="11">
                  <c:v> communicates openly</c:v>
                </c:pt>
                <c:pt idx="12">
                  <c:v> spends time with child</c:v>
                </c:pt>
                <c:pt idx="13">
                  <c:v> buys child things</c:v>
                </c:pt>
                <c:pt idx="14">
                  <c:v> gives child money</c:v>
                </c:pt>
              </c:strCache>
            </c:strRef>
          </c:cat>
          <c:val>
            <c:numRef>
              <c:f>'[Global Data Tables Fixed.xlsx]Caregiver Support Graphs'!$B$4:$P$4</c:f>
              <c:numCache>
                <c:formatCode>0.0%</c:formatCode>
                <c:ptCount val="15"/>
                <c:pt idx="0">
                  <c:v>3.04E-2</c:v>
                </c:pt>
                <c:pt idx="1">
                  <c:v>0.23799999999999999</c:v>
                </c:pt>
                <c:pt idx="2">
                  <c:v>3.9899999999999998E-2</c:v>
                </c:pt>
                <c:pt idx="3">
                  <c:v>2.9399999999999999E-2</c:v>
                </c:pt>
                <c:pt idx="4">
                  <c:v>3.8899999999999997E-2</c:v>
                </c:pt>
                <c:pt idx="5">
                  <c:v>3.1800000000000002E-2</c:v>
                </c:pt>
                <c:pt idx="6">
                  <c:v>3.2800000000000003E-2</c:v>
                </c:pt>
                <c:pt idx="7">
                  <c:v>3.3099999999999997E-2</c:v>
                </c:pt>
                <c:pt idx="8">
                  <c:v>4.5400000000000003E-2</c:v>
                </c:pt>
                <c:pt idx="9">
                  <c:v>3.6600000000000001E-2</c:v>
                </c:pt>
                <c:pt idx="10">
                  <c:v>7.5300000000000006E-2</c:v>
                </c:pt>
                <c:pt idx="11">
                  <c:v>6.1199999999999997E-2</c:v>
                </c:pt>
                <c:pt idx="12">
                  <c:v>7.17E-2</c:v>
                </c:pt>
                <c:pt idx="13">
                  <c:v>4.8500000000000001E-2</c:v>
                </c:pt>
                <c:pt idx="14">
                  <c:v>0.1273</c:v>
                </c:pt>
              </c:numCache>
            </c:numRef>
          </c:val>
          <c:extLst>
            <c:ext xmlns:c16="http://schemas.microsoft.com/office/drawing/2014/chart" uri="{C3380CC4-5D6E-409C-BE32-E72D297353CC}">
              <c16:uniqueId val="{00000000-E9E4-CB41-BEEB-287961A7528B}"/>
            </c:ext>
          </c:extLst>
        </c:ser>
        <c:ser>
          <c:idx val="1"/>
          <c:order val="1"/>
          <c:tx>
            <c:strRef>
              <c:f>'[Global Data Tables Fixed.xlsx]Caregiver Support Graphs'!$A$5</c:f>
              <c:strCache>
                <c:ptCount val="1"/>
                <c:pt idx="0">
                  <c:v>Sometimes</c:v>
                </c:pt>
              </c:strCache>
            </c:strRef>
          </c:tx>
          <c:spPr>
            <a:solidFill>
              <a:schemeClr val="accent2"/>
            </a:solidFill>
            <a:ln>
              <a:noFill/>
            </a:ln>
            <a:effectLst/>
          </c:spPr>
          <c:invertIfNegative val="0"/>
          <c:cat>
            <c:strRef>
              <c:f>'[Global Data Tables Fixed.xlsx]Caregiver Support Graphs'!$B$3:$P$3</c:f>
              <c:strCache>
                <c:ptCount val="15"/>
                <c:pt idx="0">
                  <c:v> trusts child</c:v>
                </c:pt>
                <c:pt idx="1">
                  <c:v> supports child's school work</c:v>
                </c:pt>
                <c:pt idx="2">
                  <c:v>shows affection</c:v>
                </c:pt>
                <c:pt idx="3">
                  <c:v> gives advise and guidance</c:v>
                </c:pt>
                <c:pt idx="4">
                  <c:v>comforts child</c:v>
                </c:pt>
                <c:pt idx="5">
                  <c:v>support and encourage</c:v>
                </c:pt>
                <c:pt idx="6">
                  <c:v> understands</c:v>
                </c:pt>
                <c:pt idx="7">
                  <c:v>listen</c:v>
                </c:pt>
                <c:pt idx="8">
                  <c:v>gives praise</c:v>
                </c:pt>
                <c:pt idx="9">
                  <c:v> provides necessities</c:v>
                </c:pt>
                <c:pt idx="10">
                  <c:v>respects child's freedom</c:v>
                </c:pt>
                <c:pt idx="11">
                  <c:v> communicates openly</c:v>
                </c:pt>
                <c:pt idx="12">
                  <c:v> spends time with child</c:v>
                </c:pt>
                <c:pt idx="13">
                  <c:v> buys child things</c:v>
                </c:pt>
                <c:pt idx="14">
                  <c:v> gives child money</c:v>
                </c:pt>
              </c:strCache>
            </c:strRef>
          </c:cat>
          <c:val>
            <c:numRef>
              <c:f>'[Global Data Tables Fixed.xlsx]Caregiver Support Graphs'!$B$5:$P$5</c:f>
              <c:numCache>
                <c:formatCode>0.0%</c:formatCode>
                <c:ptCount val="15"/>
                <c:pt idx="0">
                  <c:v>0.62390000000000001</c:v>
                </c:pt>
                <c:pt idx="1">
                  <c:v>0.40129999999999999</c:v>
                </c:pt>
                <c:pt idx="2">
                  <c:v>0.59630000000000005</c:v>
                </c:pt>
                <c:pt idx="3">
                  <c:v>0.59060000000000001</c:v>
                </c:pt>
                <c:pt idx="4">
                  <c:v>0.55789999999999995</c:v>
                </c:pt>
                <c:pt idx="5">
                  <c:v>0.54279999999999995</c:v>
                </c:pt>
                <c:pt idx="6">
                  <c:v>0.53239999999999998</c:v>
                </c:pt>
                <c:pt idx="7">
                  <c:v>0.53010000000000002</c:v>
                </c:pt>
                <c:pt idx="8">
                  <c:v>0.50970000000000004</c:v>
                </c:pt>
                <c:pt idx="9">
                  <c:v>0.50160000000000005</c:v>
                </c:pt>
                <c:pt idx="10">
                  <c:v>0.43419999999999997</c:v>
                </c:pt>
                <c:pt idx="11">
                  <c:v>0.44740000000000002</c:v>
                </c:pt>
                <c:pt idx="12">
                  <c:v>0.3947</c:v>
                </c:pt>
                <c:pt idx="13">
                  <c:v>0.38569999999999999</c:v>
                </c:pt>
                <c:pt idx="14">
                  <c:v>0.2641</c:v>
                </c:pt>
              </c:numCache>
            </c:numRef>
          </c:val>
          <c:extLst>
            <c:ext xmlns:c16="http://schemas.microsoft.com/office/drawing/2014/chart" uri="{C3380CC4-5D6E-409C-BE32-E72D297353CC}">
              <c16:uniqueId val="{00000001-E9E4-CB41-BEEB-287961A7528B}"/>
            </c:ext>
          </c:extLst>
        </c:ser>
        <c:ser>
          <c:idx val="2"/>
          <c:order val="2"/>
          <c:tx>
            <c:strRef>
              <c:f>'[Global Data Tables Fixed.xlsx]Caregiver Support Graphs'!$A$6</c:f>
              <c:strCache>
                <c:ptCount val="1"/>
                <c:pt idx="0">
                  <c:v>Often</c:v>
                </c:pt>
              </c:strCache>
            </c:strRef>
          </c:tx>
          <c:spPr>
            <a:solidFill>
              <a:schemeClr val="accent3"/>
            </a:solidFill>
            <a:ln>
              <a:noFill/>
            </a:ln>
            <a:effectLst/>
          </c:spPr>
          <c:invertIfNegative val="0"/>
          <c:cat>
            <c:strRef>
              <c:f>'[Global Data Tables Fixed.xlsx]Caregiver Support Graphs'!$B$3:$P$3</c:f>
              <c:strCache>
                <c:ptCount val="15"/>
                <c:pt idx="0">
                  <c:v> trusts child</c:v>
                </c:pt>
                <c:pt idx="1">
                  <c:v> supports child's school work</c:v>
                </c:pt>
                <c:pt idx="2">
                  <c:v>shows affection</c:v>
                </c:pt>
                <c:pt idx="3">
                  <c:v> gives advise and guidance</c:v>
                </c:pt>
                <c:pt idx="4">
                  <c:v>comforts child</c:v>
                </c:pt>
                <c:pt idx="5">
                  <c:v>support and encourage</c:v>
                </c:pt>
                <c:pt idx="6">
                  <c:v> understands</c:v>
                </c:pt>
                <c:pt idx="7">
                  <c:v>listen</c:v>
                </c:pt>
                <c:pt idx="8">
                  <c:v>gives praise</c:v>
                </c:pt>
                <c:pt idx="9">
                  <c:v> provides necessities</c:v>
                </c:pt>
                <c:pt idx="10">
                  <c:v>respects child's freedom</c:v>
                </c:pt>
                <c:pt idx="11">
                  <c:v> communicates openly</c:v>
                </c:pt>
                <c:pt idx="12">
                  <c:v> spends time with child</c:v>
                </c:pt>
                <c:pt idx="13">
                  <c:v> buys child things</c:v>
                </c:pt>
                <c:pt idx="14">
                  <c:v> gives child money</c:v>
                </c:pt>
              </c:strCache>
            </c:strRef>
          </c:cat>
          <c:val>
            <c:numRef>
              <c:f>'[Global Data Tables Fixed.xlsx]Caregiver Support Graphs'!$B$6:$P$6</c:f>
              <c:numCache>
                <c:formatCode>0.0%</c:formatCode>
                <c:ptCount val="15"/>
                <c:pt idx="0">
                  <c:v>0.34570000000000001</c:v>
                </c:pt>
                <c:pt idx="1">
                  <c:v>0.3604</c:v>
                </c:pt>
                <c:pt idx="2">
                  <c:v>0.37390000000000001</c:v>
                </c:pt>
                <c:pt idx="3">
                  <c:v>0.37990000000000002</c:v>
                </c:pt>
                <c:pt idx="4">
                  <c:v>0.4032</c:v>
                </c:pt>
                <c:pt idx="5">
                  <c:v>0.4254</c:v>
                </c:pt>
                <c:pt idx="6">
                  <c:v>0.43480000000000002</c:v>
                </c:pt>
                <c:pt idx="7">
                  <c:v>0.43690000000000001</c:v>
                </c:pt>
                <c:pt idx="8">
                  <c:v>0.44500000000000001</c:v>
                </c:pt>
                <c:pt idx="9">
                  <c:v>0.46189999999999998</c:v>
                </c:pt>
                <c:pt idx="10">
                  <c:v>0.49049999999999999</c:v>
                </c:pt>
                <c:pt idx="11">
                  <c:v>0.4914</c:v>
                </c:pt>
                <c:pt idx="12">
                  <c:v>0.53359999999999996</c:v>
                </c:pt>
                <c:pt idx="13">
                  <c:v>0.56569999999999998</c:v>
                </c:pt>
                <c:pt idx="14">
                  <c:v>0.60860000000000003</c:v>
                </c:pt>
              </c:numCache>
            </c:numRef>
          </c:val>
          <c:extLst>
            <c:ext xmlns:c16="http://schemas.microsoft.com/office/drawing/2014/chart" uri="{C3380CC4-5D6E-409C-BE32-E72D297353CC}">
              <c16:uniqueId val="{00000002-E9E4-CB41-BEEB-287961A7528B}"/>
            </c:ext>
          </c:extLst>
        </c:ser>
        <c:dLbls>
          <c:showLegendKey val="0"/>
          <c:showVal val="0"/>
          <c:showCatName val="0"/>
          <c:showSerName val="0"/>
          <c:showPercent val="0"/>
          <c:showBubbleSize val="0"/>
        </c:dLbls>
        <c:gapWidth val="150"/>
        <c:overlap val="100"/>
        <c:axId val="209533184"/>
        <c:axId val="209563648"/>
      </c:barChart>
      <c:catAx>
        <c:axId val="209533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9563648"/>
        <c:crosses val="autoZero"/>
        <c:auto val="1"/>
        <c:lblAlgn val="ctr"/>
        <c:lblOffset val="100"/>
        <c:noMultiLvlLbl val="0"/>
      </c:catAx>
      <c:valAx>
        <c:axId val="2095636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9533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8604</Words>
  <Characters>47325</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RUIZ ANNA KAREN</dc:creator>
  <cp:keywords/>
  <dc:description/>
  <cp:lastModifiedBy>Nicolás Fortuño Ariño</cp:lastModifiedBy>
  <cp:revision>3</cp:revision>
  <dcterms:created xsi:type="dcterms:W3CDTF">2021-10-06T12:28:00Z</dcterms:created>
  <dcterms:modified xsi:type="dcterms:W3CDTF">2021-10-06T14:44:00Z</dcterms:modified>
</cp:coreProperties>
</file>